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559" w:rsidRDefault="00442559" w:rsidP="00442559">
      <w:pPr>
        <w:ind w:left="-851"/>
        <w:rPr>
          <w:rFonts w:ascii="Arial" w:hAnsi="Arial" w:cs="Arial"/>
          <w:b/>
          <w:sz w:val="28"/>
          <w:szCs w:val="28"/>
          <w:shd w:val="clear" w:color="auto" w:fill="FFFFFF"/>
        </w:rPr>
      </w:pPr>
      <w:r>
        <w:rPr>
          <w:rFonts w:ascii="Arial" w:hAnsi="Arial" w:cs="Arial"/>
          <w:b/>
          <w:sz w:val="28"/>
          <w:szCs w:val="28"/>
        </w:rPr>
        <w:t xml:space="preserve">8.7 </w:t>
      </w:r>
      <w:r>
        <w:rPr>
          <w:rFonts w:ascii="Arial" w:hAnsi="Arial" w:cs="Arial"/>
          <w:b/>
          <w:sz w:val="28"/>
          <w:szCs w:val="28"/>
          <w:shd w:val="clear" w:color="auto" w:fill="FFFFFF"/>
        </w:rPr>
        <w:t xml:space="preserve">Περιεχόμενο και λειτουργία του πρωτοβαθμίου λογαριασμού 44 «Προβλέψεις». Ανάλυση </w:t>
      </w:r>
      <w:r>
        <w:rPr>
          <w:rFonts w:ascii="Arial" w:hAnsi="Arial" w:cs="Arial"/>
          <w:b/>
          <w:sz w:val="28"/>
          <w:szCs w:val="28"/>
        </w:rPr>
        <w:t>σύμφωνα με τις διατάξεις του άρθρου 22 του Ν. 4308/ΦΕΚ Α΄ 251/24.11.2014-Ε.Λ.Π. και επίλυση προβλημάτων με τη χρήση κωδικών λογαριασμών του Παραρτήματος Γ του νόμου</w:t>
      </w:r>
    </w:p>
    <w:p w:rsidR="00442559" w:rsidRDefault="00442559" w:rsidP="00442559">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8.7.1 Εννοιολογικά και ερμηνευτικά θέματα</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p>
    <w:p w:rsidR="00442559" w:rsidRDefault="00442559" w:rsidP="00442559">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8.7.1.1 Γενικά</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Το άρθρο 22 ορίζει τους κανόνες που διέπουν την αρχική αναγνώριση και τη μεταγενέστερη επιμέτρηση των προβλέψεων. </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b/>
          <w:bCs/>
          <w:iCs/>
          <w:color w:val="000000"/>
          <w:sz w:val="24"/>
          <w:szCs w:val="24"/>
        </w:rPr>
        <w:t xml:space="preserve">Κύρια σημεία </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Αναγνωρίζονται αρχικά οι προβλέψεις και επιμετρώνται μεταγενέστερα στο ονομαστικό ποσό που αναμένεται να απαιτηθεί για το διακανονισμό τους, εκτός και αν η επιμέτρηση στην παρούσα αξία αναμένεται να έχει σημαντική επίπτωση στα ποσά των χρηματοοικονομικών καταστάσεων. </w:t>
      </w:r>
    </w:p>
    <w:p w:rsidR="00442559" w:rsidRDefault="00442559" w:rsidP="00442559">
      <w:pPr>
        <w:pStyle w:val="Default"/>
        <w:ind w:left="-851"/>
        <w:rPr>
          <w:rFonts w:ascii="Arial" w:hAnsi="Arial" w:cs="Arial"/>
          <w:b/>
          <w:color w:val="FF0000"/>
        </w:rPr>
      </w:pPr>
    </w:p>
    <w:p w:rsidR="00442559" w:rsidRDefault="00442559" w:rsidP="00442559">
      <w:pPr>
        <w:pStyle w:val="Default"/>
        <w:ind w:left="-851"/>
        <w:rPr>
          <w:rFonts w:ascii="Arial" w:hAnsi="Arial" w:cs="Arial"/>
          <w:b/>
          <w:color w:val="FF0000"/>
        </w:rPr>
      </w:pPr>
    </w:p>
    <w:p w:rsidR="00442559" w:rsidRDefault="00442559" w:rsidP="00442559">
      <w:pPr>
        <w:pStyle w:val="Default"/>
        <w:ind w:left="-851"/>
        <w:rPr>
          <w:rFonts w:ascii="Arial" w:hAnsi="Arial" w:cs="Arial"/>
          <w:b/>
          <w:color w:val="auto"/>
        </w:rPr>
      </w:pPr>
      <w:r>
        <w:rPr>
          <w:rFonts w:ascii="Arial" w:hAnsi="Arial" w:cs="Arial"/>
          <w:b/>
          <w:color w:val="auto"/>
        </w:rPr>
        <w:t>8.7.1.2 Ορισμός πρόβλεψης (</w:t>
      </w:r>
      <w:r>
        <w:rPr>
          <w:rFonts w:ascii="Arial" w:hAnsi="Arial" w:cs="Arial"/>
          <w:b/>
          <w:color w:val="auto"/>
          <w:lang w:val="en-US"/>
        </w:rPr>
        <w:t>provision</w:t>
      </w:r>
      <w:r>
        <w:rPr>
          <w:rFonts w:ascii="Arial" w:hAnsi="Arial" w:cs="Arial"/>
          <w:b/>
          <w:color w:val="auto"/>
        </w:rPr>
        <w:t>):</w:t>
      </w:r>
    </w:p>
    <w:p w:rsidR="00442559" w:rsidRDefault="00442559" w:rsidP="00442559">
      <w:pPr>
        <w:pStyle w:val="Default"/>
        <w:ind w:left="-851"/>
        <w:rPr>
          <w:rFonts w:ascii="Arial" w:hAnsi="Arial" w:cs="Arial"/>
          <w:b/>
          <w:color w:val="FF0000"/>
        </w:rPr>
      </w:pPr>
      <w:r>
        <w:rPr>
          <w:rFonts w:ascii="Arial" w:hAnsi="Arial" w:cs="Arial"/>
          <w:b/>
          <w:color w:val="FF0000"/>
        </w:rPr>
        <w:t xml:space="preserve"> </w:t>
      </w:r>
    </w:p>
    <w:p w:rsidR="00442559" w:rsidRDefault="00442559" w:rsidP="00442559">
      <w:pPr>
        <w:autoSpaceDE w:val="0"/>
        <w:autoSpaceDN w:val="0"/>
        <w:adjustRightInd w:val="0"/>
        <w:spacing w:after="76" w:line="240" w:lineRule="auto"/>
        <w:ind w:left="-851"/>
        <w:rPr>
          <w:rFonts w:ascii="Arial" w:hAnsi="Arial" w:cs="Arial"/>
          <w:color w:val="000000"/>
          <w:sz w:val="24"/>
          <w:szCs w:val="24"/>
        </w:rPr>
      </w:pPr>
      <w:r>
        <w:rPr>
          <w:rFonts w:ascii="Arial" w:hAnsi="Arial" w:cs="Arial"/>
          <w:color w:val="000000"/>
          <w:sz w:val="24"/>
          <w:szCs w:val="24"/>
        </w:rPr>
        <w:t xml:space="preserve">Πρόβλεψη είναι μια υποχρέωση σαφώς </w:t>
      </w:r>
      <w:r>
        <w:rPr>
          <w:rFonts w:ascii="Arial" w:hAnsi="Arial" w:cs="Arial"/>
          <w:b/>
          <w:bCs/>
          <w:color w:val="000000"/>
          <w:sz w:val="24"/>
          <w:szCs w:val="24"/>
        </w:rPr>
        <w:t xml:space="preserve">καθορισμένης φύσης </w:t>
      </w:r>
      <w:r>
        <w:rPr>
          <w:rFonts w:ascii="Arial" w:hAnsi="Arial" w:cs="Arial"/>
          <w:color w:val="000000"/>
          <w:sz w:val="24"/>
          <w:szCs w:val="24"/>
        </w:rPr>
        <w:t xml:space="preserve">η οποία </w:t>
      </w:r>
      <w:r>
        <w:rPr>
          <w:rFonts w:ascii="Arial" w:hAnsi="Arial" w:cs="Arial"/>
          <w:b/>
          <w:bCs/>
          <w:color w:val="000000"/>
          <w:sz w:val="24"/>
          <w:szCs w:val="24"/>
        </w:rPr>
        <w:t xml:space="preserve">κατά την ημερομηνία του ισολογισμού </w:t>
      </w:r>
      <w:r>
        <w:rPr>
          <w:rFonts w:ascii="Arial" w:hAnsi="Arial" w:cs="Arial"/>
          <w:color w:val="000000"/>
          <w:sz w:val="24"/>
          <w:szCs w:val="24"/>
        </w:rPr>
        <w:t xml:space="preserve">είναι </w:t>
      </w:r>
      <w:r>
        <w:rPr>
          <w:rFonts w:ascii="Arial" w:hAnsi="Arial" w:cs="Arial"/>
          <w:b/>
          <w:bCs/>
          <w:color w:val="000000"/>
          <w:sz w:val="24"/>
          <w:szCs w:val="24"/>
        </w:rPr>
        <w:t>πιθανό ή σίγουρο ότι θα προκύψει</w:t>
      </w:r>
      <w:r>
        <w:rPr>
          <w:rFonts w:ascii="Arial" w:hAnsi="Arial" w:cs="Arial"/>
          <w:color w:val="000000"/>
          <w:sz w:val="24"/>
          <w:szCs w:val="24"/>
        </w:rPr>
        <w:t xml:space="preserve">, αλλά </w:t>
      </w:r>
      <w:r>
        <w:rPr>
          <w:rFonts w:ascii="Arial" w:hAnsi="Arial" w:cs="Arial"/>
          <w:b/>
          <w:bCs/>
          <w:color w:val="000000"/>
          <w:sz w:val="24"/>
          <w:szCs w:val="24"/>
        </w:rPr>
        <w:t>είναι αβέβαιη ως προς το ποσό ή/ και το χρόνο που θα προκύψει</w:t>
      </w:r>
      <w:r>
        <w:rPr>
          <w:rFonts w:ascii="Arial" w:hAnsi="Arial" w:cs="Arial"/>
          <w:color w:val="000000"/>
          <w:sz w:val="24"/>
          <w:szCs w:val="24"/>
        </w:rPr>
        <w:t>. Η πρόβλεψη αντιπροσωπεύει την βέλτιστη εκτίμηση του ποσού που θα απαιτηθεί για την κάλυψη της σχετικής υποχρέωσης.</w:t>
      </w:r>
    </w:p>
    <w:p w:rsidR="00442559" w:rsidRDefault="00442559" w:rsidP="00442559">
      <w:pPr>
        <w:spacing w:after="0" w:line="240" w:lineRule="auto"/>
        <w:ind w:left="-851" w:right="-58"/>
        <w:rPr>
          <w:rFonts w:ascii="Arial" w:hAnsi="Arial" w:cs="Arial"/>
          <w:sz w:val="24"/>
          <w:szCs w:val="24"/>
        </w:rPr>
      </w:pPr>
      <w:r>
        <w:rPr>
          <w:rFonts w:ascii="Arial" w:hAnsi="Arial" w:cs="Arial"/>
          <w:color w:val="000000"/>
          <w:sz w:val="24"/>
          <w:szCs w:val="24"/>
        </w:rPr>
        <w:t>Διαφορετικός ορισμός των προβλέψεων προβλεπόταν από την παρ. 2.2.405 του Ε.Γ.Λ.Σ. (ισχύς έως 31.12.2014), σύμφωνα με τον οποίο : «</w:t>
      </w:r>
      <w:r>
        <w:rPr>
          <w:rFonts w:ascii="Arial" w:hAnsi="Arial" w:cs="Arial"/>
          <w:sz w:val="24"/>
          <w:szCs w:val="24"/>
        </w:rPr>
        <w:t>Πρόβλεψη είναι η κράτηση ορισμένου ποσού, που γίνεται, κατά το κλείσιμο του ισολογισμού της οικονομικής μονάδας, σε βάρος του λογαριασμού γενικής εκμεταλλεύσεως ή του λογαριασμού αποτελεσμάτων χρήσεως. Η κράτηση αυτή αποβλέπει στην κάλυψη ζημιάς ή εξόδων ή ενδεχομένης υποτιμήσεως στοιχείων του ενεργητικού, όταν κατά την ημερομηνία συντάξεως του ισολογισμού είναι πιθανή η πραγματοποίηση τους, χωρίς όμως να είναι γνωστό το ακριβές μέγεθος τους ή ο χρόνος πραγματοποιήσεως ή και τα δύο.</w:t>
      </w:r>
    </w:p>
    <w:p w:rsidR="00442559" w:rsidRDefault="00442559" w:rsidP="00442559">
      <w:pPr>
        <w:autoSpaceDE w:val="0"/>
        <w:autoSpaceDN w:val="0"/>
        <w:adjustRightInd w:val="0"/>
        <w:spacing w:after="76" w:line="240" w:lineRule="auto"/>
        <w:ind w:left="-851"/>
        <w:rPr>
          <w:rFonts w:ascii="Arial" w:hAnsi="Arial" w:cs="Arial"/>
          <w:b/>
          <w:bCs/>
          <w:color w:val="C00000"/>
          <w:sz w:val="24"/>
          <w:szCs w:val="24"/>
        </w:rPr>
      </w:pPr>
    </w:p>
    <w:p w:rsidR="00442559" w:rsidRDefault="00442559" w:rsidP="00442559">
      <w:pPr>
        <w:autoSpaceDE w:val="0"/>
        <w:autoSpaceDN w:val="0"/>
        <w:adjustRightInd w:val="0"/>
        <w:spacing w:after="76" w:line="240" w:lineRule="auto"/>
        <w:ind w:left="-851"/>
        <w:rPr>
          <w:rFonts w:ascii="Arial" w:hAnsi="Arial" w:cs="Arial"/>
          <w:b/>
          <w:bCs/>
          <w:sz w:val="24"/>
          <w:szCs w:val="24"/>
        </w:rPr>
      </w:pPr>
      <w:r>
        <w:rPr>
          <w:rFonts w:ascii="Arial" w:hAnsi="Arial" w:cs="Arial"/>
          <w:b/>
          <w:bCs/>
          <w:sz w:val="24"/>
          <w:szCs w:val="24"/>
        </w:rPr>
        <w:t>8.7.1.3 Αρχική αναγνώριση και μεταγενέστερη επιμέτρηση</w:t>
      </w:r>
    </w:p>
    <w:p w:rsidR="00442559" w:rsidRDefault="00442559" w:rsidP="00442559">
      <w:pPr>
        <w:autoSpaceDE w:val="0"/>
        <w:autoSpaceDN w:val="0"/>
        <w:adjustRightInd w:val="0"/>
        <w:spacing w:after="76" w:line="240" w:lineRule="auto"/>
        <w:ind w:left="-851"/>
        <w:rPr>
          <w:rFonts w:ascii="Arial" w:hAnsi="Arial" w:cs="Arial"/>
          <w:color w:val="C00000"/>
          <w:sz w:val="24"/>
          <w:szCs w:val="24"/>
        </w:rPr>
      </w:pPr>
      <w:r>
        <w:rPr>
          <w:rFonts w:ascii="Arial" w:hAnsi="Arial" w:cs="Arial"/>
          <w:color w:val="C00000"/>
          <w:sz w:val="24"/>
          <w:szCs w:val="24"/>
        </w:rPr>
        <w:t xml:space="preserve"> </w:t>
      </w:r>
    </w:p>
    <w:p w:rsidR="00442559" w:rsidRDefault="00442559" w:rsidP="00442559">
      <w:pPr>
        <w:autoSpaceDE w:val="0"/>
        <w:autoSpaceDN w:val="0"/>
        <w:adjustRightInd w:val="0"/>
        <w:spacing w:after="76" w:line="240" w:lineRule="auto"/>
        <w:ind w:left="-851"/>
        <w:rPr>
          <w:rFonts w:ascii="Arial" w:hAnsi="Arial" w:cs="Arial"/>
          <w:color w:val="000000"/>
          <w:sz w:val="24"/>
          <w:szCs w:val="24"/>
        </w:rPr>
      </w:pPr>
      <w:r>
        <w:rPr>
          <w:rFonts w:ascii="Arial" w:hAnsi="Arial" w:cs="Arial"/>
          <w:color w:val="000000"/>
          <w:sz w:val="24"/>
          <w:szCs w:val="24"/>
        </w:rPr>
        <w:t>Αναγνωρίζονται αρχικά και επιμετρώνται μεταγενέστερα:</w:t>
      </w:r>
    </w:p>
    <w:p w:rsidR="00442559" w:rsidRDefault="00442559" w:rsidP="00442559">
      <w:pPr>
        <w:autoSpaceDE w:val="0"/>
        <w:autoSpaceDN w:val="0"/>
        <w:adjustRightInd w:val="0"/>
        <w:spacing w:after="76"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στο ονομαστικό ποσό ή,</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 xml:space="preserve">στην παρούσα αξία </w:t>
      </w:r>
      <w:r>
        <w:rPr>
          <w:rFonts w:ascii="Arial" w:hAnsi="Arial" w:cs="Arial"/>
          <w:color w:val="000000"/>
          <w:sz w:val="24"/>
          <w:szCs w:val="24"/>
        </w:rPr>
        <w:t>(εάν η επιμέτρηση με βάση την παρούσα αξία αναμένεται να έχει σημαντική επίπτωση στα ποσά των χρηματοοικονομικών καταστάσεων).</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8.7.1.4 Δεν είναι πρόβλεψη</w:t>
      </w:r>
    </w:p>
    <w:p w:rsidR="00442559" w:rsidRDefault="00442559" w:rsidP="00442559">
      <w:pPr>
        <w:autoSpaceDE w:val="0"/>
        <w:autoSpaceDN w:val="0"/>
        <w:adjustRightInd w:val="0"/>
        <w:spacing w:after="0" w:line="240" w:lineRule="auto"/>
        <w:ind w:left="-851"/>
        <w:rPr>
          <w:rFonts w:ascii="Arial" w:hAnsi="Arial" w:cs="Arial"/>
          <w:b/>
          <w:bCs/>
          <w:color w:val="C00000"/>
          <w:sz w:val="24"/>
          <w:szCs w:val="24"/>
        </w:rPr>
      </w:pP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xml:space="preserve">• Δεν πρέπει να γίνεται σύγχυση των προβλέψεων, με τις απομειώσεις (υποτιμήσεις) περιουσιακών στοιχείων όπως απαιτήσεων, ενσωμάτων παγίων και αποθεμάτων. </w:t>
      </w: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Η υποτίμηση της αξίας ενός αναγνωρισμένου περιουσιακού στοιχείου, όπως τα ανωτέρω, είναι απομείωση και όχι πρόβλεψη.</w:t>
      </w: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lastRenderedPageBreak/>
        <w:t>• Ο όρος πρόβλεψη έχει επικρατήσει και γι’ αυτά, επειδή ο υπολογισμός των υποτιμήσεων γίνεται κατ’ εκτίμηση, δηλαδή με πρόβλεψη.</w:t>
      </w: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Δεν είναι προβλέψεις ούτε τα δεδουλευμένα έξοδα.</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Οι προβλέψεις είναι μία κατηγορία υποχρεώσεων. </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Να σημειωθεί, ότι το Ε.Γ.Λ.Σ. δεν προέβλεπε τη διάκριση των όρων απομείωσης και πρόβλεψης, αλλά τις απομειώσεις (υποτιμήσεις) περιουσιακών στοιχείων τις παρακολουθούσε στη γενική έννοια των προβλέψεων μέσω αντιστοίχων δευτεροβαθμίων λογαριασμών του λογαριασμού 44 «Προβλέψεις» (π.χ. 44.10 «Προβλέψεις απαξιώσεων και υποτιμήσεων πάγιων στοιχείων» και 44.11 «Προβλέψεις για επισφαλείς απαιτήσεις». Εφεξής, οι προβλέψεις αυτές χαρακτηρίζονται «Απομειώσεις και υποτιμήσεις» περιουσιακών στοιχείων και ως στοιχεία του ισολογισμού παρακολουθούνται εντός του αντίστοιχου λογαριασμού του ενεργητικού με τη χρήση αντιθέτου και όχι στις προβλέψεις του λογαριασμού 44 στο παθητικό στον οποίο παρακολουθούνται αποκλειστικά τα θέματα που αναπτύσσονται στην επόμενη παράγραφο.</w:t>
      </w: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8.7.1.5 Παραδείγματα προβλέψεων</w:t>
      </w: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Παροχές που θα κληθεί να καταβάλλει η επιχείρηση σε εργαζόμενους μετά την έξοδο από την υπηρεσία.                                                                                                                                                             • Οι φόροι εισοδήματος και οι σχετικές επιβαρύνσεις που θα προκύψουν κατά τον φορολογικό έλεγχο.                                                                                                                                                                • Αποζημιώσεις που θα κληθεί να καταβάλλει η επιχείρηση από αγωγές τρίτων εναντίον της.</w:t>
      </w: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Ποσά που θα κληθεί να καταβάλλει η επιχείρηση για ζημίες που έχει προκαλέσει στο περιβάλλον.                                                                                                                                                                     • Ποσά που πρέπει να καταβληθούν στο μέλλον για απομάκρυνση ενσωμάτων παγίων, καθώς και από κατάσταση του χώρου στον οποίο λειτουργούσαν.</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Οι επαχθείς συμβάσεις.</w:t>
      </w:r>
    </w:p>
    <w:p w:rsidR="00442559" w:rsidRDefault="00442559" w:rsidP="00442559">
      <w:pPr>
        <w:autoSpaceDE w:val="0"/>
        <w:autoSpaceDN w:val="0"/>
        <w:adjustRightInd w:val="0"/>
        <w:spacing w:after="0" w:line="240" w:lineRule="auto"/>
        <w:rPr>
          <w:rFonts w:ascii="Arial" w:hAnsi="Arial" w:cs="Arial"/>
          <w:b/>
          <w:bCs/>
          <w:color w:val="000000"/>
          <w:sz w:val="24"/>
          <w:szCs w:val="24"/>
        </w:rPr>
      </w:pPr>
    </w:p>
    <w:p w:rsidR="00442559" w:rsidRDefault="00442559" w:rsidP="00442559">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8.7.1.6 Ενδεχόμενες υποχρεώσεις</w:t>
      </w: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r>
        <w:rPr>
          <w:rFonts w:ascii="Arial" w:hAnsi="Arial" w:cs="Arial"/>
          <w:b/>
          <w:color w:val="C00000"/>
          <w:sz w:val="24"/>
          <w:szCs w:val="24"/>
        </w:rPr>
        <w:t xml:space="preserve"> </w:t>
      </w:r>
    </w:p>
    <w:p w:rsidR="00442559" w:rsidRDefault="00442559" w:rsidP="00442559">
      <w:pPr>
        <w:autoSpaceDE w:val="0"/>
        <w:autoSpaceDN w:val="0"/>
        <w:adjustRightInd w:val="0"/>
        <w:spacing w:after="75"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 xml:space="preserve">Μια πιθανή δέσμευση </w:t>
      </w:r>
      <w:r>
        <w:rPr>
          <w:rFonts w:ascii="Arial" w:hAnsi="Arial" w:cs="Arial"/>
          <w:color w:val="000000"/>
          <w:sz w:val="24"/>
          <w:szCs w:val="24"/>
        </w:rPr>
        <w:t>που προκύπτει από γεγονότα του παρελθόντος, η ύπαρξη της οποίας θα επιβεβαιωθεί μόνο από το αν συμβεί ή δεν συμβεί ένα ή περισσότερα αβέβαια μελλοντικά γεγονότα, τα οποία δεν είναι υπό τον πλήρη έλεγχο της οντότητας ή,</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 xml:space="preserve">μια παρούσα δέσμευση </w:t>
      </w:r>
      <w:r>
        <w:rPr>
          <w:rFonts w:ascii="Arial" w:hAnsi="Arial" w:cs="Arial"/>
          <w:color w:val="000000"/>
          <w:sz w:val="24"/>
          <w:szCs w:val="24"/>
        </w:rPr>
        <w:t>που προκύπτει από γεγονότα του παρελθόντος για την οποία:</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β1) δεν είναι σφόδρα πιθανό ότι θα απαιτηθεί εκροή πόρων που ενσωματώνουν οικονομικά οφέλη για τον διακανονισμό της </w:t>
      </w:r>
      <w:r>
        <w:rPr>
          <w:rFonts w:ascii="Arial" w:hAnsi="Arial" w:cs="Arial"/>
          <w:b/>
          <w:bCs/>
          <w:color w:val="000000"/>
          <w:sz w:val="24"/>
          <w:szCs w:val="24"/>
        </w:rPr>
        <w:t>ή,</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β2) το ποσό της δέσμευσης δεν μπορεί να επιμετρηθεί με επαρκή αξιοπιστία.</w:t>
      </w:r>
    </w:p>
    <w:p w:rsidR="00442559" w:rsidRDefault="00442559" w:rsidP="00442559">
      <w:pPr>
        <w:autoSpaceDE w:val="0"/>
        <w:autoSpaceDN w:val="0"/>
        <w:adjustRightInd w:val="0"/>
        <w:spacing w:after="0" w:line="240" w:lineRule="auto"/>
        <w:ind w:left="-851"/>
        <w:rPr>
          <w:rFonts w:ascii="Arial" w:hAnsi="Arial" w:cs="Arial"/>
          <w:b/>
          <w:bCs/>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 xml:space="preserve">Οι ενδεχόμενες υποχρεώσεις δεν αναγνωρίζονται (δεν λογιστικοποιούνται). </w:t>
      </w:r>
    </w:p>
    <w:p w:rsidR="00442559" w:rsidRDefault="00442559" w:rsidP="00442559">
      <w:pPr>
        <w:autoSpaceDE w:val="0"/>
        <w:autoSpaceDN w:val="0"/>
        <w:adjustRightInd w:val="0"/>
        <w:spacing w:after="0" w:line="240" w:lineRule="auto"/>
        <w:ind w:left="-851"/>
        <w:rPr>
          <w:rFonts w:ascii="Arial" w:hAnsi="Arial" w:cs="Arial"/>
          <w:b/>
          <w:bCs/>
          <w:color w:val="000000"/>
          <w:sz w:val="24"/>
          <w:szCs w:val="24"/>
        </w:rPr>
      </w:pPr>
    </w:p>
    <w:p w:rsidR="00442559" w:rsidRDefault="00442559" w:rsidP="00442559">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8.7.1.7 Προβλέψεις για παροχές σε εργαζομένους μετά την έξοδο από την υπηρεσία.</w:t>
      </w:r>
    </w:p>
    <w:p w:rsidR="00442559" w:rsidRDefault="00442559" w:rsidP="00442559">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Αρχική αναγνώριση και μεταγενέστερη επιμέτρηση</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Στα προκύπτοντα από τη νομοθεσία ονομαστικά ποσά ή,</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Pr>
          <w:rFonts w:ascii="Arial" w:hAnsi="Arial" w:cs="Arial"/>
          <w:b/>
          <w:bCs/>
          <w:color w:val="000000"/>
          <w:sz w:val="24"/>
          <w:szCs w:val="24"/>
        </w:rPr>
        <w:t>με βάση αποδεκτή αναλογιστική μέθοδο</w:t>
      </w:r>
      <w:r>
        <w:rPr>
          <w:rFonts w:ascii="Arial" w:hAnsi="Arial" w:cs="Arial"/>
          <w:color w:val="000000"/>
          <w:sz w:val="24"/>
          <w:szCs w:val="24"/>
        </w:rPr>
        <w:t>, εάν η αναλογιστική μέθοδος έχει σημαντική επίπτωση στις οικονομικές καταστάσεις.</w:t>
      </w:r>
    </w:p>
    <w:p w:rsidR="00442559" w:rsidRDefault="00442559" w:rsidP="00442559">
      <w:pPr>
        <w:autoSpaceDE w:val="0"/>
        <w:autoSpaceDN w:val="0"/>
        <w:adjustRightInd w:val="0"/>
        <w:spacing w:after="0" w:line="240" w:lineRule="auto"/>
        <w:ind w:left="-851"/>
        <w:rPr>
          <w:rFonts w:ascii="Arial" w:hAnsi="Arial" w:cs="Arial"/>
          <w:color w:val="000000"/>
          <w:sz w:val="24"/>
          <w:szCs w:val="24"/>
        </w:rPr>
      </w:pP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8.7.1.8 Λογιστική απεικόνιση των προβλέψεων</w:t>
      </w:r>
    </w:p>
    <w:p w:rsidR="00442559" w:rsidRDefault="00442559" w:rsidP="00442559">
      <w:pPr>
        <w:autoSpaceDE w:val="0"/>
        <w:autoSpaceDN w:val="0"/>
        <w:adjustRightInd w:val="0"/>
        <w:spacing w:after="0" w:line="240" w:lineRule="auto"/>
        <w:ind w:left="-851"/>
        <w:rPr>
          <w:rFonts w:ascii="Arial" w:hAnsi="Arial" w:cs="Arial"/>
          <w:b/>
          <w:color w:val="C00000"/>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Εφόσον η οντότητα χρησιμοποιήσει το σχέδιο λογαριασμών του Ε.Γ.Λ.Σ., θα πρέπει να διενεργήσει τις ακόλουθες παρεμβάσεις στους ήδη υπάρχοντες λογαριασμούς:</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α)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44.00 Προβλέψεις για αποζημίωση προσωπικού λόγω εξόδου από την υπηρεσία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44.00.00 Σχηματισμένες προβλέψεις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Ανάπτυξη σύμφωνα με τις ανάγκες κάθε οικονομικής μονάδας, με διάκριση των</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προβλέψεων για αποζημίωση προσωπικού, σε προβλέψεις για το έμμισθο</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προσωπικό και σε προβλέψεις για το ημερομίσθιο προσωπικό.</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44.00.01 Χρησιμοποιημένες προβλέψεις</w:t>
      </w:r>
      <w:r>
        <w:rPr>
          <w:rFonts w:ascii="Arial" w:hAnsi="Arial" w:cs="Arial"/>
          <w:sz w:val="24"/>
          <w:szCs w:val="24"/>
        </w:rPr>
        <w:br/>
        <w:t>               Ανάπτυξη αντίστοιχη του λογαριασμού 44.00.00</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Εφεξής, ο λογαριασμός του εξόδου</w:t>
      </w:r>
      <w:r>
        <w:rPr>
          <w:rFonts w:ascii="Arial" w:hAnsi="Arial" w:cs="Arial"/>
          <w:b/>
          <w:sz w:val="24"/>
          <w:szCs w:val="24"/>
        </w:rPr>
        <w:t xml:space="preserve"> </w:t>
      </w:r>
      <w:r>
        <w:rPr>
          <w:rFonts w:ascii="Arial" w:hAnsi="Arial" w:cs="Arial"/>
          <w:sz w:val="24"/>
          <w:szCs w:val="24"/>
        </w:rPr>
        <w:t xml:space="preserve">«Προβλέψεις για αποζημίωση προσωπικού λόγω εξόδου από την υπηρεσία» παρακολουθείται στον σχετικό πρωτοβάθμιο λογαριασμό 60 «Παροχές σε εργαζόμενους». Να σημειωθεί, επίσης, ότι γενικά οι προβλέψεις που αφορούν έξοδα παρακολουθούνται στον αντίστοιχο πρωτοβάθμιο λογαριασμό της ομάδας 6 ή εναλλακτικά, χρησιμοποιείται ο αναμορφωμένος λογαριασμός 83 «Προβλέψεις» (προηγούμενος τίτλος «Προβλέψεις για έκτακτους κινδύνους) της ομάδας 8.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b/>
          <w:sz w:val="24"/>
          <w:szCs w:val="24"/>
        </w:rPr>
        <w:t>β)</w:t>
      </w:r>
      <w:r>
        <w:rPr>
          <w:rFonts w:ascii="Arial" w:hAnsi="Arial" w:cs="Arial"/>
          <w:color w:val="000000"/>
          <w:sz w:val="24"/>
          <w:szCs w:val="24"/>
        </w:rPr>
        <w:t xml:space="preserve">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44.09 Λοιπές προβλέψεις εκμεταλλεύσεως</w:t>
      </w:r>
    </w:p>
    <w:p w:rsidR="00442559" w:rsidRDefault="00442559" w:rsidP="00442559">
      <w:pPr>
        <w:pStyle w:val="Default"/>
        <w:ind w:left="-851"/>
        <w:rPr>
          <w:rFonts w:ascii="Arial" w:eastAsia="Times New Roman" w:hAnsi="Arial" w:cs="Arial"/>
          <w:lang w:eastAsia="el-GR"/>
        </w:rPr>
      </w:pPr>
      <w:r>
        <w:rPr>
          <w:rFonts w:ascii="Arial" w:eastAsia="Times New Roman" w:hAnsi="Arial" w:cs="Arial"/>
          <w:lang w:eastAsia="el-GR"/>
        </w:rPr>
        <w:t>Ο νόμος 4308/2014 δεν κάνει διάκριση μεταξύ προβλέψεων εκμεταλλεύσεως και εκτάκτων κινδύνων. Η υποχρέωση τήρησης του λογαριασμού 80 «Γενική εκμετάλλευση» και σύνταξης της σχετικής κατάστασης, καταργείται. Το σύνολο</w:t>
      </w:r>
      <w:r>
        <w:rPr>
          <w:rFonts w:ascii="Arial" w:eastAsia="Times New Roman" w:hAnsi="Arial" w:cs="Arial"/>
          <w:b/>
          <w:lang w:eastAsia="el-GR"/>
        </w:rPr>
        <w:t xml:space="preserve"> </w:t>
      </w:r>
      <w:r>
        <w:rPr>
          <w:rFonts w:ascii="Arial" w:eastAsia="Times New Roman" w:hAnsi="Arial" w:cs="Arial"/>
          <w:lang w:eastAsia="el-GR"/>
        </w:rPr>
        <w:t>των λογαριασμών εκτάκτων αποτελεσμάτων (έσοδα και έξοδα) (Κ.Α. 81-85 του Ε.Γ.Λ.Σ.) αναγνωρίζονται ως οργανικά αποτελέσματα και συμπεριλαμβάνονται στα «Στοιχεία της κατάστασης αποτελεσμάτων», σύμφωνα με το άρθρο 25 του Ν. 4308/2014.</w:t>
      </w:r>
      <w:r>
        <w:rPr>
          <w:rFonts w:ascii="Arial" w:hAnsi="Arial" w:cs="Arial"/>
        </w:rPr>
        <w:t xml:space="preserve"> </w:t>
      </w:r>
      <w:r>
        <w:rPr>
          <w:rFonts w:ascii="Arial" w:eastAsia="Times New Roman" w:hAnsi="Arial" w:cs="Arial"/>
          <w:lang w:eastAsia="el-GR"/>
        </w:rPr>
        <w:t>Στο κονδύλι αυτό καταχωρούνται πλέον, μόνο τα αποτελέσματα πραγματικά έκτακτων γεγονότων (σεισμοί, πυρκαγιές κ.λπ.). Ως εκ τούτου, εφόσον ο λογαριασμός 44.09 χρησιμοποιηθεί για να εγγραφούν προβλέψεις εξόδων, θα πρέπει ο τίτλος του να αναμορφωθεί ως «Λοιπές προβλέψεις εξόδων».</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γ)</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44.10 Προβλέψεις απαξιώσεων και υποτιμήσεων πάγιων στοιχείων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44.11 Προβλέψεις για επισφαλείς απαιτήσεις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sz w:val="24"/>
          <w:szCs w:val="24"/>
        </w:rPr>
        <w:t xml:space="preserve">Οι λογαριασμοί αυτοί στα πλαίσια των ΕΛΠ δεν έχουν εφαρμογή και ως εκ τούτου καταργούνται. Τα σχετικά ποσά παρακολουθούνται </w:t>
      </w:r>
      <w:r>
        <w:rPr>
          <w:rFonts w:ascii="Arial" w:hAnsi="Arial" w:cs="Arial"/>
          <w:color w:val="000000"/>
          <w:sz w:val="24"/>
          <w:szCs w:val="24"/>
        </w:rPr>
        <w:t>εντός του αντίστοιχου λογαριασμού του ενεργητικού που έχει απομειωθεί-υποτιμηθεί.</w:t>
      </w:r>
    </w:p>
    <w:p w:rsidR="00442559" w:rsidRDefault="00442559" w:rsidP="00442559">
      <w:pPr>
        <w:spacing w:after="0" w:line="240" w:lineRule="auto"/>
        <w:ind w:left="-851" w:right="-58"/>
        <w:rPr>
          <w:rFonts w:ascii="Arial" w:hAnsi="Arial" w:cs="Arial"/>
          <w:b/>
          <w:sz w:val="24"/>
          <w:szCs w:val="24"/>
        </w:rPr>
      </w:pPr>
      <w:r>
        <w:rPr>
          <w:rFonts w:ascii="Arial" w:hAnsi="Arial" w:cs="Arial"/>
          <w:b/>
          <w:color w:val="000000"/>
          <w:sz w:val="24"/>
          <w:szCs w:val="24"/>
        </w:rPr>
        <w:t>δ)</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44.12 Προβλέψεις για εξαιρετικούς κινδύνους και έκτακτα έξοδα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44.13 Προβλέψεις για έξοδα προηγούμενων χρήσεων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44.98 Λοιπές έκτακτες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Οι πιο πάνω λογαριασμοί με κατάλληλη ανάπτυξη σε τριτοβαθμίους λογαριασμούς μπορούν να χρησιμοποιηθούν για να καλυφθούν οι: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Προβλέψεις για εκκρεμοδικίες,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Προβλέψεις για δοσμένες εγγυήσεις,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Προβλέψεις για αποκατάσταση περιβάλλοντος,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Προβλέψεις για διαφορές φορολογικού ελέγχου, κ.λπ.</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Στην περίπτωση αυτή, οι τίτλοι των αναμορφωμένων δευτεροβαθμίων λογαριασμών θα έχουν ως εξής: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44.12 Προβλέψεις για εξαιρετικούς κινδύνους και ασυνήθη έξοδα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44.13 Προβλέψεις για έξοδα προηγούμενων χρήσεων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44.98 Λοιπές ασυνήθεις προβλέψεις</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ε)</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44.14 Προβλέψεις για συναλλαγματικές διαφορές από αποτίμηση απαιτήσεων και</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λοιπών υποχρεώσεων (ανάπτυξη κατά Ξ.Ν.)</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44.15 Προβλέψεις για συναλλαγματικές διαφορές από πιστώσεις και δάνεια για κτήσεις</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πάγιων στοιχείων (ανάπτυξη κατά πίστωση ή δάνειο)</w:t>
      </w:r>
    </w:p>
    <w:p w:rsidR="00442559" w:rsidRDefault="00442559" w:rsidP="00442559">
      <w:pPr>
        <w:shd w:val="clear" w:color="auto" w:fill="FFFFFF"/>
        <w:spacing w:after="0" w:line="276" w:lineRule="atLeast"/>
        <w:ind w:left="-851" w:right="468"/>
        <w:textAlignment w:val="baseline"/>
        <w:outlineLvl w:val="2"/>
        <w:rPr>
          <w:rFonts w:ascii="Arial" w:hAnsi="Arial" w:cs="Arial"/>
          <w:sz w:val="24"/>
          <w:szCs w:val="24"/>
        </w:rPr>
      </w:pPr>
      <w:r>
        <w:rPr>
          <w:rFonts w:ascii="Arial" w:hAnsi="Arial" w:cs="Arial"/>
          <w:sz w:val="24"/>
          <w:szCs w:val="24"/>
        </w:rPr>
        <w:t xml:space="preserve">Οι λογαριασμοί αυτοί στα πλαίσια του άρθρου 27 Ν. 4308/2014 (Συναλλαγές σε Ξ.Ν.) καταργούνται. Από την 01.01.2015 υιοθετούνται νέοι κανόνες αποτίμησης-επιμέτρησης  των λογαριασμών σε Ξ.Ν. που προσιδιάζουν με τους αντίστοιχους κανόνες που προβλέπονται από το Δ.Λ.Π.21 και είτε αναγνωρίζονται στα αποτελέσματα της περιόδου που προκύπτουν είτε αναγνωρίζονται ως διαφορά στην καθαρή θέση ανάλογα με τη φύση της συναλλαγής. </w:t>
      </w:r>
    </w:p>
    <w:p w:rsidR="00442559" w:rsidRDefault="00442559" w:rsidP="00442559">
      <w:pPr>
        <w:shd w:val="clear" w:color="auto" w:fill="FFFFFF"/>
        <w:spacing w:after="0" w:line="276" w:lineRule="atLeast"/>
        <w:ind w:left="-851" w:right="468"/>
        <w:textAlignment w:val="baseline"/>
        <w:outlineLvl w:val="2"/>
        <w:rPr>
          <w:rFonts w:ascii="Arial" w:hAnsi="Arial" w:cs="Arial"/>
          <w:sz w:val="24"/>
          <w:szCs w:val="24"/>
        </w:rPr>
      </w:pPr>
    </w:p>
    <w:p w:rsidR="00442559" w:rsidRDefault="00442559" w:rsidP="00442559">
      <w:pPr>
        <w:shd w:val="clear" w:color="auto" w:fill="FFFFFF"/>
        <w:spacing w:after="0" w:line="276" w:lineRule="atLeast"/>
        <w:ind w:left="-851" w:right="468"/>
        <w:textAlignment w:val="baseline"/>
        <w:outlineLvl w:val="2"/>
        <w:rPr>
          <w:rFonts w:ascii="Arial" w:hAnsi="Arial" w:cs="Arial"/>
          <w:b/>
          <w:sz w:val="24"/>
          <w:szCs w:val="24"/>
        </w:rPr>
      </w:pPr>
      <w:r>
        <w:rPr>
          <w:rFonts w:ascii="Arial" w:hAnsi="Arial" w:cs="Arial"/>
          <w:b/>
          <w:sz w:val="24"/>
          <w:szCs w:val="24"/>
        </w:rPr>
        <w:t>8.7.1.9 Λογιστικός χειρισμός των προβλέψεων με βάση τους κωδικούς λογαριασμών του Ε.Γ.Λ.Σ., εφόσον αυτό προκριθεί από την οντότητα</w:t>
      </w:r>
    </w:p>
    <w:p w:rsidR="00442559" w:rsidRDefault="00442559" w:rsidP="00442559">
      <w:pPr>
        <w:shd w:val="clear" w:color="auto" w:fill="FFFFFF"/>
        <w:spacing w:after="0" w:line="276" w:lineRule="atLeast"/>
        <w:ind w:left="-851" w:right="468"/>
        <w:textAlignment w:val="baseline"/>
        <w:outlineLvl w:val="2"/>
        <w:rPr>
          <w:rFonts w:ascii="Arial" w:hAnsi="Arial" w:cs="Arial"/>
          <w:b/>
          <w:color w:val="C00000"/>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Η Γνωμάτευση 91/1683/1992 του Ε.ΣΥ.Λ. (με τον τρίτο λογιστικό χειρισμό παρακολούθησης των προβλέψεων που κατά βάση υιοθετείται και από το Ν. 4308/2014), προβλέπει τα εξής:</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w:t>
      </w:r>
      <w:r>
        <w:rPr>
          <w:rFonts w:ascii="Arial" w:hAnsi="Arial" w:cs="Arial"/>
          <w:sz w:val="24"/>
          <w:szCs w:val="24"/>
        </w:rPr>
        <w:t xml:space="preserve"> Τα καταβαλλόμενα ποσά εξόδων, για τα οποία σε προηγούμενες χρήσεις είχαν σχηματιστεί προβλέψεις (με χρέωση του λογαριασμού 83 «Προβλέψεις» και πίστωση του λογαριασμού 44 «Προβλέψεις»), καταχωρίζονται στη χρέωση του λογαριασμού 82.00 «Έξοδα προηγούμενων χρήσεων» και σε ανοιγόμενους τριτοβάθμιους λογαριασμούς, αντίστοιχους των κατ’ είδος εξόδων της ομάδας 6 (ανάλογα με τις επιθυμητές πληροφορίες π.χ. 82.00.60 «Αποζημιώσεις απολύσεως ή εξόδου από την υπηρεσία»).</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β)</w:t>
      </w:r>
      <w:r>
        <w:rPr>
          <w:rFonts w:ascii="Arial" w:hAnsi="Arial" w:cs="Arial"/>
          <w:sz w:val="24"/>
          <w:szCs w:val="24"/>
        </w:rPr>
        <w:t xml:space="preserve"> Οι σχηματισμένες για κάθε (καταβαλλόμενο) έξοδο προβλέψεις, ανεξάρτητα από το ύψος τους, με χρέωση του λογαριασμού 44 και των οικείων υπολογαριασμών του μεταφέρονται στην πίστωση του λογαριασμού 84 «Έσοδα από προβλέψεις προηγούμενων χρήσεων» και του</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νεοδημιουργούμενου δευτεροβάθμιου του 84.91 «Έσοδα από χρησιμοποιημένες προβλέψεις προηγούμενων χρήσεων προς κάλυψη εξόδων», ο οποίος αναλύεται σε τριτοβάθμιους, αντίστοιχους των δευτεροβάθμιων 44.00 και 44.09.</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Αυτός ο λογιστικός χειρισμός είναι απλός και παρέχει το πλεονέκτημα της σωστής κατάρτισης της «Κατάστασης Ταμειακών Ροών-</w:t>
      </w:r>
      <w:r>
        <w:rPr>
          <w:rFonts w:ascii="Arial" w:hAnsi="Arial" w:cs="Arial"/>
          <w:sz w:val="24"/>
          <w:szCs w:val="24"/>
          <w:lang w:val="en-US"/>
        </w:rPr>
        <w:t>Cash</w:t>
      </w:r>
      <w:r w:rsidRPr="00442559">
        <w:rPr>
          <w:rFonts w:ascii="Arial" w:hAnsi="Arial" w:cs="Arial"/>
          <w:sz w:val="24"/>
          <w:szCs w:val="24"/>
        </w:rPr>
        <w:t xml:space="preserve"> </w:t>
      </w:r>
      <w:r>
        <w:rPr>
          <w:rFonts w:ascii="Arial" w:hAnsi="Arial" w:cs="Arial"/>
          <w:sz w:val="24"/>
          <w:szCs w:val="24"/>
          <w:lang w:val="en-US"/>
        </w:rPr>
        <w:t>Flow</w:t>
      </w:r>
      <w:r>
        <w:rPr>
          <w:rFonts w:ascii="Arial" w:hAnsi="Arial" w:cs="Arial"/>
          <w:sz w:val="24"/>
          <w:szCs w:val="24"/>
        </w:rPr>
        <w:t>».</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Όμως, επειδή στο πεδίο εφαρμογής του Ν. 4308/2014, αφενός μεν ο λογαριασμός του Ε.Γ.Λ.Σ. 82 «Έξοδα και έσοδα προηγούμενων χρήσεων» καταργείται (καθώς τα σχετικά ποσά αντιμετωπίζονται στο πλαίσιο των Ε.Λ.Π. είτε ως στοιχεία αποτελεσμάτων της περιόδου, με προσθήκη γνωστο</w:t>
      </w:r>
      <w:r>
        <w:rPr>
          <w:rFonts w:ascii="Arial" w:hAnsi="Arial" w:cs="Arial"/>
          <w:sz w:val="24"/>
          <w:szCs w:val="24"/>
        </w:rPr>
        <w:softHyphen/>
        <w:t>ποίησης στο προσάρτημα όπου συντρέχει περίπτωση, είτε ως διόρθωση λαθών κατά το άρθρο 28 του νόμου), αφετέρου δε, επίσης, ο λογαριασμός 84 «Έσοδα από προβλέψεις προηγούμενων χρήσεων» καταρ</w:t>
      </w:r>
      <w:r>
        <w:rPr>
          <w:rFonts w:ascii="Arial" w:hAnsi="Arial" w:cs="Arial"/>
          <w:sz w:val="24"/>
          <w:szCs w:val="24"/>
        </w:rPr>
        <w:softHyphen/>
        <w:t>γείται (καθώς τα σχετικά ποσά ενσωματώνονται στα ποσά των προβλέψεων της περιόδου τα οποία μειώνουν), οι λογαριασμοί αυτοί αναμορφώνονται ανάλογα. Ιδιαίτερα για τον λογαριασμό 84, η γνώμη μας είναι να διατηρηθεί η χρησιμοποίησή του για να μη καθίστανται οι λογαριασμοί των προβλέψεων εξόδων (60 ή 83) μικτοί (χρεούμενοι με τα ποσά των προβλέψεων εξόδων και πιστούμενοι με την αναστροφή αυτών) και για να μην υπάρχει πιθανότητα εμφάνισης πιστωτικού υπολοίπου τους στο τέλος της κλειόμενης χρήσεως.</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Παράδειγμα</w:t>
      </w:r>
    </w:p>
    <w:p w:rsidR="00442559" w:rsidRDefault="00442559" w:rsidP="00442559">
      <w:pPr>
        <w:spacing w:after="0" w:line="240" w:lineRule="auto"/>
        <w:ind w:left="-851" w:right="-58"/>
        <w:rPr>
          <w:rFonts w:ascii="Arial" w:hAnsi="Arial" w:cs="Arial"/>
          <w:b/>
          <w:sz w:val="24"/>
          <w:szCs w:val="24"/>
        </w:rPr>
      </w:pP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Σε βάρος της οντότητας «Χ» εκκρεμεί αγωγή του εκτελωνιστή της «ΕΚ», για καταβολή αποζημιώσεως σε αυτόν που προέρχεται από πρόσθετες εργασίες (πέραν των συμβατικών) που έγιναν από την εταιρεία του στο τελωνείο κατά των εκτελωνισμό πρώτων υλών από τρίτες χώρες. Το Νομικό τμήμα της εταιρείας τον Δεκέμβριο του 20Χ0 (μήνα κλεισίματος του Ισολογισμού της) προσδιόρισε το ποσό που η επιχείρηση θα υποχρεωθεί να καταβάλει στον αντίδικο €12.000. Την 30ή Ιουνίου 20Χ1 εκδικάστηκε οριστικά η υπόθεση και η επιχείρηση υποχρεώθηκε να καταβάλει αποζημίωση €10.000. Ζητείται να απεικονισθούν οι προκύπτουσες ημερολογιακές εγγραφές για τα έτη 20Χ0 και 20Χ1 με βάση τους κωδικούς λογαριασμών του Ε.Γ.Λ.Σ.</w:t>
      </w:r>
    </w:p>
    <w:p w:rsidR="00442559" w:rsidRDefault="00442559" w:rsidP="00442559">
      <w:pPr>
        <w:autoSpaceDE w:val="0"/>
        <w:autoSpaceDN w:val="0"/>
        <w:adjustRightInd w:val="0"/>
        <w:spacing w:after="0" w:line="240" w:lineRule="auto"/>
        <w:ind w:left="-851"/>
        <w:rPr>
          <w:rFonts w:ascii="Arial" w:eastAsia="Times New Roman" w:hAnsi="Arial" w:cs="Arial"/>
          <w:sz w:val="24"/>
          <w:szCs w:val="24"/>
          <w:lang w:eastAsia="el-GR"/>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-------------------------------------------------------------31.12.20Χ0-----------------------------------------------</w:t>
      </w:r>
    </w:p>
    <w:p w:rsidR="00442559" w:rsidRDefault="00442559" w:rsidP="00442559">
      <w:pPr>
        <w:autoSpaceDE w:val="0"/>
        <w:autoSpaceDN w:val="0"/>
        <w:adjustRightInd w:val="0"/>
        <w:spacing w:after="0" w:line="240" w:lineRule="auto"/>
        <w:ind w:left="-851"/>
        <w:rPr>
          <w:rFonts w:ascii="Arial" w:hAnsi="Arial" w:cs="Arial"/>
          <w:b/>
          <w:bCs/>
          <w:sz w:val="24"/>
          <w:szCs w:val="24"/>
        </w:rPr>
      </w:pP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83 ΠΡΟΒΛΕΨΕΙΣ</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83.13 Προβλέψεις για έξοδα προηγούμενων χρήσεων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83.13.00 Προβλέψεις για εκκρεμοδικίες                                               12.000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44 ΠΡΟΒΛΕΨΕΙΣ</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44.13 Προβλέψεις για έξοδα προηγούμενων χρήσεων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44.13.00 Πρόβλεψη για αποζημίωση από εκκρεμοδικίες                                              12.000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Σχηματισμός προβλέψεως </w:t>
      </w:r>
      <w:r>
        <w:rPr>
          <w:rFonts w:ascii="Arial" w:hAnsi="Arial" w:cs="Arial"/>
          <w:b/>
          <w:sz w:val="24"/>
          <w:szCs w:val="24"/>
        </w:rPr>
        <w:t>για αποζημίωση στον εκτελωνιστή  «ΕΚ»</w:t>
      </w:r>
    </w:p>
    <w:p w:rsidR="00442559" w:rsidRDefault="00442559" w:rsidP="00442559">
      <w:pPr>
        <w:autoSpaceDE w:val="0"/>
        <w:autoSpaceDN w:val="0"/>
        <w:adjustRightInd w:val="0"/>
        <w:spacing w:after="0" w:line="240" w:lineRule="auto"/>
        <w:ind w:left="-851"/>
        <w:rPr>
          <w:rFonts w:ascii="Arial" w:hAnsi="Arial" w:cs="Arial"/>
          <w:b/>
          <w:bCs/>
          <w:sz w:val="24"/>
          <w:szCs w:val="24"/>
        </w:rPr>
      </w:pP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sz w:val="24"/>
          <w:szCs w:val="24"/>
        </w:rPr>
        <w:t>-------------------------------------------------------------30.06.20Χ0-----------------------------------------------</w:t>
      </w:r>
    </w:p>
    <w:p w:rsidR="00442559" w:rsidRDefault="00442559" w:rsidP="00442559">
      <w:pPr>
        <w:autoSpaceDE w:val="0"/>
        <w:autoSpaceDN w:val="0"/>
        <w:adjustRightInd w:val="0"/>
        <w:spacing w:after="0" w:line="240" w:lineRule="auto"/>
        <w:ind w:left="-851"/>
        <w:rPr>
          <w:rFonts w:ascii="Arial" w:hAnsi="Arial" w:cs="Arial"/>
          <w:b/>
          <w:bCs/>
          <w:sz w:val="24"/>
          <w:szCs w:val="24"/>
        </w:rPr>
      </w:pP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81 ΛΟΙΠΕΣ ΜΗ ΣΥΝΗΘΕΙΣ ΖΗΜΙΕΣ</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81.02 Ασυνήθεις ζημίες</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81.00.83 Αποζημίωση εκτελωνιστή «ΕΚ» λόγω τελεσιδικίας              10.000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38 ΧΡΗΜΑΤΙΚΑ ΔΙΑΘΕΣΙΜΑ</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38.03 Καταθέσεις όψεως σε €                                                                                        10.000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Καταβολή αποζημιώσεως στον εκτελωνιστή «ΕΚ» λόγω τελεσίδικης δικαστικής απόφασης…</w:t>
      </w:r>
    </w:p>
    <w:p w:rsidR="00442559" w:rsidRDefault="00442559" w:rsidP="00442559">
      <w:pPr>
        <w:autoSpaceDE w:val="0"/>
        <w:autoSpaceDN w:val="0"/>
        <w:adjustRightInd w:val="0"/>
        <w:spacing w:after="0" w:line="240" w:lineRule="auto"/>
        <w:ind w:left="-851"/>
        <w:rPr>
          <w:rFonts w:ascii="Arial" w:hAnsi="Arial" w:cs="Arial"/>
          <w:b/>
          <w:sz w:val="24"/>
          <w:szCs w:val="24"/>
        </w:rPr>
      </w:pP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b/>
          <w:sz w:val="24"/>
          <w:szCs w:val="24"/>
        </w:rPr>
        <w:t>-------------------------------------------------------------31.12.20Χ0-----------------------------------------------</w:t>
      </w:r>
    </w:p>
    <w:p w:rsidR="00442559" w:rsidRDefault="00442559" w:rsidP="00442559">
      <w:pPr>
        <w:autoSpaceDE w:val="0"/>
        <w:autoSpaceDN w:val="0"/>
        <w:adjustRightInd w:val="0"/>
        <w:spacing w:after="0" w:line="240" w:lineRule="auto"/>
        <w:ind w:left="-851"/>
        <w:rPr>
          <w:rFonts w:ascii="Arial" w:hAnsi="Arial" w:cs="Arial"/>
          <w:sz w:val="24"/>
          <w:szCs w:val="24"/>
        </w:rPr>
      </w:pP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44 ΠΡΟΒΛΕΨΕΙΣ</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44.13 Προβλέψεις για έξοδα προηγούμενων χρήσεων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44.13.00 Πρόβλεψη για αποζημίωση από εκκρεμοδικίες                 12.000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84 ΕΣΟΔΑ ΑΠΟ ΠΡΟΒΛΕΨΕΙΣ ΠΡΟΗΓΟΥΜΕΝΩΝ ΧΡΗΣΕΩΝ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b/>
          <w:bCs/>
          <w:sz w:val="24"/>
          <w:szCs w:val="24"/>
        </w:rPr>
        <w:t xml:space="preserve">     </w:t>
      </w:r>
      <w:r>
        <w:rPr>
          <w:rFonts w:ascii="Arial" w:hAnsi="Arial" w:cs="Arial"/>
          <w:sz w:val="24"/>
          <w:szCs w:val="24"/>
        </w:rPr>
        <w:t>84.00 Έσοδα από αχρησιμοποίητες προβλέψεις προηγούμενων χρήσεων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84.00.13 Από προβλέψεις για έξοδα προηγούμενων χρήσεων                                       2.000</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84.01 Έσοδα από χρησιμοποιημένες προβλέψεις προηγούμενων χρήσεων</w:t>
      </w:r>
    </w:p>
    <w:p w:rsidR="00442559" w:rsidRDefault="00442559" w:rsidP="00442559">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84.01.13 Από προβλέψεις για έξοδα προηγούμενων χρήσεων                                     10.000</w:t>
      </w:r>
    </w:p>
    <w:p w:rsidR="00442559" w:rsidRDefault="00442559" w:rsidP="00442559">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Τακτοποίηση λογαριασμού προβλέψεων προηγούμενων χρήσεων</w:t>
      </w:r>
    </w:p>
    <w:p w:rsidR="00442559" w:rsidRDefault="00442559" w:rsidP="00442559">
      <w:pPr>
        <w:autoSpaceDE w:val="0"/>
        <w:autoSpaceDN w:val="0"/>
        <w:adjustRightInd w:val="0"/>
        <w:spacing w:after="75" w:line="240" w:lineRule="auto"/>
        <w:ind w:left="-851"/>
        <w:rPr>
          <w:rFonts w:ascii="Arial" w:hAnsi="Arial" w:cs="Arial"/>
          <w:b/>
          <w:color w:val="000000"/>
          <w:sz w:val="24"/>
          <w:szCs w:val="24"/>
        </w:rPr>
      </w:pPr>
    </w:p>
    <w:p w:rsidR="00442559" w:rsidRDefault="00442559" w:rsidP="00442559">
      <w:pPr>
        <w:autoSpaceDE w:val="0"/>
        <w:autoSpaceDN w:val="0"/>
        <w:adjustRightInd w:val="0"/>
        <w:spacing w:after="75" w:line="240" w:lineRule="auto"/>
        <w:ind w:left="-851"/>
        <w:rPr>
          <w:rFonts w:ascii="Arial" w:hAnsi="Arial" w:cs="Arial"/>
          <w:b/>
          <w:sz w:val="24"/>
          <w:szCs w:val="24"/>
        </w:rPr>
      </w:pPr>
      <w:r>
        <w:rPr>
          <w:rFonts w:ascii="Arial" w:hAnsi="Arial" w:cs="Arial"/>
          <w:b/>
          <w:color w:val="000000"/>
          <w:sz w:val="24"/>
          <w:szCs w:val="24"/>
        </w:rPr>
        <w:t xml:space="preserve">8.7.2 </w:t>
      </w:r>
      <w:r>
        <w:rPr>
          <w:rFonts w:ascii="Arial" w:hAnsi="Arial" w:cs="Arial"/>
          <w:b/>
          <w:sz w:val="24"/>
          <w:szCs w:val="24"/>
        </w:rPr>
        <w:t>Ερμηνευτικό και  επεξηγηματικό κείμενο κατά παράγραφο του  άρθρου 22 (προβλέψεις), για την ορθή και ασφαλή εφαρμογή του νόμου, όπως δόθηκε από τη Λογιστική οδηγία που εξέδωσε την 16.10.2015 η ΕΛΤΕ και ανάπτυξη πρακτικών εφαρμογών κατά θεματική ενότητα</w:t>
      </w:r>
    </w:p>
    <w:p w:rsidR="00442559" w:rsidRDefault="00442559" w:rsidP="00442559">
      <w:pPr>
        <w:autoSpaceDE w:val="0"/>
        <w:autoSpaceDN w:val="0"/>
        <w:adjustRightInd w:val="0"/>
        <w:spacing w:after="75" w:line="240" w:lineRule="auto"/>
        <w:ind w:left="-851"/>
        <w:rPr>
          <w:rFonts w:ascii="Arial" w:hAnsi="Arial" w:cs="Arial"/>
          <w:b/>
          <w:color w:val="C00000"/>
          <w:sz w:val="24"/>
          <w:szCs w:val="24"/>
        </w:rPr>
      </w:pPr>
    </w:p>
    <w:p w:rsidR="00442559" w:rsidRDefault="00442559" w:rsidP="00442559">
      <w:pPr>
        <w:ind w:left="-851"/>
        <w:rPr>
          <w:rFonts w:ascii="Arial" w:hAnsi="Arial" w:cs="Arial"/>
          <w:b/>
          <w:sz w:val="24"/>
          <w:szCs w:val="24"/>
        </w:rPr>
      </w:pPr>
      <w:r>
        <w:rPr>
          <w:rFonts w:ascii="Arial" w:hAnsi="Arial" w:cs="Arial"/>
          <w:b/>
          <w:sz w:val="24"/>
          <w:szCs w:val="24"/>
        </w:rPr>
        <w:t>8.7.2.1 Ερμηνεία κατά παράγραφο του άρθρου 22 (προβλέψεις)</w:t>
      </w:r>
    </w:p>
    <w:p w:rsidR="00442559" w:rsidRDefault="00442559" w:rsidP="00442559">
      <w:pPr>
        <w:ind w:left="-851"/>
        <w:rPr>
          <w:rFonts w:ascii="Arial" w:hAnsi="Arial" w:cs="Arial"/>
          <w:b/>
          <w:sz w:val="24"/>
          <w:szCs w:val="24"/>
        </w:rPr>
      </w:pPr>
      <w:r>
        <w:rPr>
          <w:rFonts w:ascii="Arial" w:hAnsi="Arial" w:cs="Arial"/>
          <w:b/>
          <w:sz w:val="24"/>
          <w:szCs w:val="24"/>
        </w:rPr>
        <w:t xml:space="preserve">22.11.1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Σύμφωνα με τον ορισμό του Παραρτήματος Α, η πρόβλεψη αφορά συγκεκριμένη αιτία και είναι υποχρέωση. Συνεπώς, ο όρος πρόβλεψη δεν ενδείκνυται να χρησιμοποιείται για τα εκτιμούμενα ποσά απομείωσης περιουσιακών στοιχείων της οντότητας (π.χ. απομείωση απαιτήσεων λόγω επισφάλειας ή άλλων χρηματοοικονομικών στοιχείων, απομείωση ενσώματων ή άυλων παγίων, κ.λπ.). Η ειδοποιός διαφορά μεταξύ μιας υποχρέωσης και μιας πρόβλεψης είναι ότι για την πρόβλεψη υπάρχει αβεβαιότητα (μικρότερη του 50%) ως προς το εάν η απορρέουσα από αυτήν υποχρέωση θα επέλθει τελικά</w:t>
      </w:r>
      <w:r w:rsidR="00381A07">
        <w:rPr>
          <w:rFonts w:ascii="Arial" w:hAnsi="Arial" w:cs="Arial"/>
          <w:sz w:val="24"/>
          <w:szCs w:val="24"/>
        </w:rPr>
        <w:t>,</w:t>
      </w:r>
      <w:r>
        <w:rPr>
          <w:rFonts w:ascii="Arial" w:hAnsi="Arial" w:cs="Arial"/>
          <w:sz w:val="24"/>
          <w:szCs w:val="24"/>
        </w:rPr>
        <w:t xml:space="preserve"> αλλά και αβεβαιότητα  ως προς το χρόνο που θα προκύψει ή / και ως προς το ακριβές ποσό που θα απαιτηθεί για το διακανονισμό της. Συνήθεις περιπτώσεις προβλέψεων είναι οι προβλέψεις για παροχές σε εργαζομένους, οι προβλέψεις για διάφορες εκκρεμοδικίες που δεν έχουν σχέση με μείωση της αξίας αναγνωρισμένων περιουσιακών στοιχείων, οι προβλέψεις για αποκατάσταση περιβάλλοντος και οι προβλέψεις που προέρχονται από εγγυήσεις καλής λειτουργίας πωληθέντων αγαθών.</w:t>
      </w:r>
    </w:p>
    <w:p w:rsidR="00442559" w:rsidRDefault="00442559" w:rsidP="00442559">
      <w:pPr>
        <w:autoSpaceDE w:val="0"/>
        <w:autoSpaceDN w:val="0"/>
        <w:adjustRightInd w:val="0"/>
        <w:spacing w:after="0" w:line="280" w:lineRule="atLeast"/>
        <w:ind w:left="-851"/>
        <w:textAlignment w:val="baseline"/>
        <w:rPr>
          <w:rFonts w:ascii="Arial" w:hAnsi="Arial" w:cs="Arial"/>
          <w:b/>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22.11.2 </w:t>
      </w:r>
    </w:p>
    <w:p w:rsidR="00442559" w:rsidRDefault="00442559" w:rsidP="00442559">
      <w:pPr>
        <w:ind w:left="-851"/>
        <w:rPr>
          <w:rFonts w:ascii="Arial" w:hAnsi="Arial" w:cs="Arial"/>
          <w:sz w:val="24"/>
          <w:szCs w:val="24"/>
        </w:rPr>
      </w:pPr>
      <w:r>
        <w:rPr>
          <w:rFonts w:ascii="Arial" w:hAnsi="Arial" w:cs="Arial"/>
          <w:sz w:val="24"/>
          <w:szCs w:val="24"/>
        </w:rPr>
        <w:t>Οι προβλέψεις αναγνωρίζονται αρχικά και επιμετρώνται μεταγενέστερα στο ονομαστικό ποσό που αναμένεται να απαιτηθεί για τον διακανονισμό τους. Το ποσό αυτό προσδιορίζεται ως η βέλτιστη εκτίμηση.</w:t>
      </w:r>
    </w:p>
    <w:p w:rsidR="00442559" w:rsidRDefault="00442559" w:rsidP="00442559">
      <w:pPr>
        <w:ind w:left="-851"/>
        <w:rPr>
          <w:rFonts w:ascii="Arial" w:hAnsi="Arial" w:cs="Arial"/>
          <w:b/>
          <w:sz w:val="24"/>
          <w:szCs w:val="24"/>
        </w:rPr>
      </w:pPr>
      <w:r>
        <w:rPr>
          <w:rFonts w:ascii="Arial" w:hAnsi="Arial" w:cs="Arial"/>
          <w:b/>
          <w:sz w:val="24"/>
          <w:szCs w:val="24"/>
        </w:rPr>
        <w:t xml:space="preserve">22.12.1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Η αναφορά στο νόμο του διεθνούς όρου «βέλτιστη εκτίμηση» υποδηλώνει ότι απαιτείται στάθμιση όλων των σημαντικών ενδεχόμενων βάσει πιθανότητας επέλευσης. Περαιτέρω, σε περιπτώσεις προβλέψεων σημαντικού ποσού ή και χρόνου διακανονισμού που εκτιμάται ότι θα έχουν σημαντική επίπτωση στις χρηματοοικονομικές καταστάσεις, ενδεχομένως να απαιτείται προεξόφληση του ονομαστικού ποσού της πρόβλεψης. Στην περίπτωση που γίνεται προεξόφληση, η πρόβλεψη ανελίσσεται εφεξής με το επιτόκιο της προεξόφλησης, με επιβάρυνση των αποτελεσμάτων.</w:t>
      </w:r>
    </w:p>
    <w:p w:rsidR="00442559" w:rsidRDefault="00442559" w:rsidP="00442559">
      <w:pPr>
        <w:autoSpaceDE w:val="0"/>
        <w:autoSpaceDN w:val="0"/>
        <w:adjustRightInd w:val="0"/>
        <w:spacing w:after="0" w:line="280" w:lineRule="atLeast"/>
        <w:ind w:left="-851"/>
        <w:textAlignment w:val="baseline"/>
        <w:rPr>
          <w:rFonts w:ascii="Arial" w:hAnsi="Arial" w:cs="Arial"/>
          <w:b/>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22.13.1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Οι προβλέψεις για παροχές σε εργαζομένους μετά την έξοδο από την υπηρεσία, που προκύπτουν από προγράμματα καθορισμένων παροχών (</w:t>
      </w:r>
      <w:r>
        <w:rPr>
          <w:rFonts w:ascii="Arial" w:hAnsi="Arial" w:cs="Arial"/>
          <w:sz w:val="24"/>
          <w:szCs w:val="24"/>
          <w:lang w:val="en-US"/>
        </w:rPr>
        <w:t>defined</w:t>
      </w:r>
      <w:r w:rsidRPr="00442559">
        <w:rPr>
          <w:rFonts w:ascii="Arial" w:hAnsi="Arial" w:cs="Arial"/>
          <w:sz w:val="24"/>
          <w:szCs w:val="24"/>
        </w:rPr>
        <w:t xml:space="preserve"> </w:t>
      </w:r>
      <w:r>
        <w:rPr>
          <w:rFonts w:ascii="Arial" w:hAnsi="Arial" w:cs="Arial"/>
          <w:sz w:val="24"/>
          <w:szCs w:val="24"/>
          <w:lang w:val="en-US"/>
        </w:rPr>
        <w:t>benefit</w:t>
      </w:r>
      <w:r w:rsidRPr="00442559">
        <w:rPr>
          <w:rFonts w:ascii="Arial" w:hAnsi="Arial" w:cs="Arial"/>
          <w:sz w:val="24"/>
          <w:szCs w:val="24"/>
        </w:rPr>
        <w:t xml:space="preserve"> </w:t>
      </w:r>
      <w:r>
        <w:rPr>
          <w:rFonts w:ascii="Arial" w:hAnsi="Arial" w:cs="Arial"/>
          <w:sz w:val="24"/>
          <w:szCs w:val="24"/>
          <w:lang w:val="en-US"/>
        </w:rPr>
        <w:t>plans</w:t>
      </w:r>
      <w:r>
        <w:rPr>
          <w:rFonts w:ascii="Arial" w:hAnsi="Arial" w:cs="Arial"/>
          <w:sz w:val="24"/>
          <w:szCs w:val="24"/>
        </w:rPr>
        <w:t>), αναγνωρίζονται και επιμετρούνται στα προκύπτοντα ονομαστικά ποσά. Για παράδειγμα οι προβλέψεις για αποζημιώσεις μετά την έξοδο από την υπηρεσία, βάσει του Ν. 2112/20, σχηματίζονται σε ποσοστό 40% της δικαιούμενης κατά την ημερομηνία του ισολογισμού αποζημίωσης. Ωστόσο, οι προβλέψεις αυτές επιμετρούνται με βάση αποδεκτή αναλογιστική μέθοδο, όταν η αναλογιστική μέθοδος έχει σημαντική επίπτωση στα ποσά των χρηματοοικονομικών καταστάσεων, όπως για παράδειγμα σε περιπτώσεις μεγάλων οντοτήτων με σημαντικό αριθμό υπαλληλικού προσωπικού, με μικρή κινητικότητα και υψηλές αποδοχές για τα εκάστοτε οικονομικά δεδομένα. Ως κοινώς αποδεκτή αναλογιστική μέθοδος προσδιορισμού της παρούσας αξίας των δεσμεύσεων καθορισμένων παροχών προτείνεται η μέθοδος της προβεβλημένης πιστωτικής μονάδας (</w:t>
      </w:r>
      <w:r>
        <w:rPr>
          <w:rFonts w:ascii="Arial" w:hAnsi="Arial" w:cs="Arial"/>
          <w:sz w:val="24"/>
          <w:szCs w:val="24"/>
          <w:lang w:val="en-US"/>
        </w:rPr>
        <w:t>projected</w:t>
      </w:r>
      <w:r w:rsidRPr="00442559">
        <w:rPr>
          <w:rFonts w:ascii="Arial" w:hAnsi="Arial" w:cs="Arial"/>
          <w:sz w:val="24"/>
          <w:szCs w:val="24"/>
        </w:rPr>
        <w:t xml:space="preserve"> </w:t>
      </w:r>
      <w:r>
        <w:rPr>
          <w:rFonts w:ascii="Arial" w:hAnsi="Arial" w:cs="Arial"/>
          <w:sz w:val="24"/>
          <w:szCs w:val="24"/>
          <w:lang w:val="en-US"/>
        </w:rPr>
        <w:t>unit</w:t>
      </w:r>
      <w:r w:rsidRPr="00442559">
        <w:rPr>
          <w:rFonts w:ascii="Arial" w:hAnsi="Arial" w:cs="Arial"/>
          <w:sz w:val="24"/>
          <w:szCs w:val="24"/>
        </w:rPr>
        <w:t xml:space="preserve"> </w:t>
      </w:r>
      <w:r>
        <w:rPr>
          <w:rFonts w:ascii="Arial" w:hAnsi="Arial" w:cs="Arial"/>
          <w:sz w:val="24"/>
          <w:szCs w:val="24"/>
          <w:lang w:val="en-US"/>
        </w:rPr>
        <w:t>credit</w:t>
      </w:r>
      <w:r w:rsidRPr="00442559">
        <w:rPr>
          <w:rFonts w:ascii="Arial" w:hAnsi="Arial" w:cs="Arial"/>
          <w:sz w:val="24"/>
          <w:szCs w:val="24"/>
        </w:rPr>
        <w:t xml:space="preserve"> </w:t>
      </w:r>
      <w:r>
        <w:rPr>
          <w:rFonts w:ascii="Arial" w:hAnsi="Arial" w:cs="Arial"/>
          <w:sz w:val="24"/>
          <w:szCs w:val="24"/>
          <w:lang w:val="en-US"/>
        </w:rPr>
        <w:t>method</w:t>
      </w:r>
      <w:r>
        <w:rPr>
          <w:rFonts w:ascii="Arial" w:hAnsi="Arial" w:cs="Arial"/>
          <w:sz w:val="24"/>
          <w:szCs w:val="24"/>
        </w:rPr>
        <w:t>).</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22.13.2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 xml:space="preserve">Τα προγράμματα καθορισμένων παροχών αφορούν παροχές μετά την έξοδο από την υπηρεσία, για τις οποίες η οντότητα έχει αναλάβει την δέσμευση καταβολής τους. Η υποχρέωση καταβολής των σχετικών ποσών μπορεί να προκύπτει είτε από τη σχετική νομοθεσία, είτε από σύμβαση είτε από επιχειρηματική πρακτική της οντότητας. </w:t>
      </w:r>
      <w:bookmarkStart w:id="0" w:name="_GoBack"/>
      <w:r>
        <w:rPr>
          <w:rFonts w:ascii="Arial" w:hAnsi="Arial" w:cs="Arial"/>
          <w:sz w:val="24"/>
          <w:szCs w:val="24"/>
        </w:rPr>
        <w:t>Καθοδήγηση σχετικά με τα εν λόγω προγράμματα μπορεί να αναζητείται στο Δ.Λ.Π 19 «Παροχές σε εργαζομένους».</w:t>
      </w:r>
    </w:p>
    <w:bookmarkEnd w:id="0"/>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22.13.3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Κατά τον υπολογισμό των προβλέψεων για παροχές σε εργαζομένους μετά την έξοδο από την υπηρεσία λαμβάνεται υπόψη η κινητικότητα του προσωπικού, στην περίπτωση που αυτή είναι ουσιώδης και επιδρά σημαντικά στον προσδιορισμό του ύψους αυτών των προβλέψεων. Για παράδειγμα, μια οντότητα που δεν κάνει χρήση αναλογιστικής μεθόδου και της οποίας σημαντικό μέρος του προσωπικού της ανακυκλώνεται τεκμηριωμένα σε σύντομο σχετικά χρονικό διάστημα, χωρίς οι αποχωρούντες να δικαιούνται αποζημίωση, για το εν λόγω προσωπικό δεν σχηματίζει πρόβλεψη. Εάν η οντότητα κάνει χρήση αναλογιστικής μεθόδου, προφανώς η μέθοδος αυτή λαμβάνει υπόψη την παράμετρο της κινητικότητας.</w:t>
      </w:r>
    </w:p>
    <w:p w:rsidR="00442559" w:rsidRDefault="00442559" w:rsidP="00442559">
      <w:pPr>
        <w:autoSpaceDE w:val="0"/>
        <w:autoSpaceDN w:val="0"/>
        <w:adjustRightInd w:val="0"/>
        <w:spacing w:after="0" w:line="280" w:lineRule="atLeast"/>
        <w:ind w:left="-851"/>
        <w:textAlignment w:val="baseline"/>
        <w:rPr>
          <w:rFonts w:ascii="Arial" w:hAnsi="Arial" w:cs="Arial"/>
          <w:b/>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22.14.1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Διαφορές που προκύπτουν κατά την επανεκτίμηση στο τέλος κάθε περιόδου των μη χρηματοοικονομικών υποχρεώσεων, συμπεριλαμβανομένων των προβλέψεων, αναγνωρίζονται ως κέρδη ή ζημίες της περιόδου στην οποία προκύπτουν. Στον ίδιο χειρισμό υπόκεινται και οι σχετικές διαφορές που μπορεί προκύπτουν κατά τον τελικό διακανονισμό των ποσών αυτών. Σε περίπτωση πάντως που μια οντότητα προσδιορίζει τις προβλέψεις για παροχές σε εργαζομένους με αναλογιστική μέθοδο και αναγνωρίζει τα αναλογιστικά κέρδη και ζημίες κατ’ ευθείαν στα αποτελέσματα εις νέον, θεωρείται ότι προβαίνει σε παρέκκλιση από τις αρχές του νόμου προκειμένου να ικανοποιηθεί η απαίτηση της εύλογης παρουσίασης, σύμφωνα με την παράγραφο 9 του άρθρου 17.</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spacing w:after="0" w:line="240" w:lineRule="auto"/>
        <w:ind w:left="-851"/>
        <w:rPr>
          <w:rFonts w:ascii="Arial" w:hAnsi="Arial" w:cs="Arial"/>
          <w:b/>
          <w:sz w:val="24"/>
          <w:szCs w:val="24"/>
        </w:rPr>
      </w:pPr>
      <w:r>
        <w:rPr>
          <w:rFonts w:ascii="Arial" w:hAnsi="Arial" w:cs="Arial"/>
          <w:b/>
          <w:sz w:val="24"/>
          <w:szCs w:val="24"/>
        </w:rPr>
        <w:t>8.7.2.2 Γνωμ. ΣΛΟΤ 1963 ΕΞ 30.09.2016-Απάντηση σε ερώτημα σχετικό με το λογιστικό χειρισμό πρόβλεψης αποζημίωσης προσωπικού </w:t>
      </w:r>
    </w:p>
    <w:p w:rsidR="00442559" w:rsidRDefault="00442559" w:rsidP="00442559">
      <w:pPr>
        <w:spacing w:after="0" w:line="240" w:lineRule="auto"/>
        <w:ind w:left="-851"/>
        <w:rPr>
          <w:b/>
          <w:color w:val="C00000"/>
        </w:rPr>
      </w:pPr>
      <w:r>
        <w:rPr>
          <w:rFonts w:ascii="Arial" w:hAnsi="Arial" w:cs="Arial"/>
          <w:b/>
          <w:color w:val="C00000"/>
          <w:sz w:val="24"/>
          <w:szCs w:val="24"/>
        </w:rPr>
        <w:br/>
      </w:r>
      <w:r>
        <w:rPr>
          <w:rFonts w:ascii="Arial" w:eastAsia="Times New Roman" w:hAnsi="Arial" w:cs="Arial"/>
          <w:b/>
          <w:color w:val="000000"/>
          <w:sz w:val="24"/>
          <w:szCs w:val="24"/>
          <w:lang w:eastAsia="el-GR"/>
        </w:rPr>
        <w:t>Ερώτημα</w:t>
      </w:r>
      <w:r>
        <w:rPr>
          <w:rFonts w:ascii="Arial" w:eastAsia="Times New Roman" w:hAnsi="Arial" w:cs="Arial"/>
          <w:color w:val="000000"/>
          <w:sz w:val="24"/>
          <w:szCs w:val="24"/>
          <w:lang w:eastAsia="el-GR"/>
        </w:rPr>
        <w:br/>
        <w:t>Παρακαλώ όπως με ενημερώσετε, εάν είναι σωστός ο λογιστικός χειρισμός που έκανα στην πρόβλεψη αποζημιώσεων προσωπικού. Χρέωσα αναδρομικά το ποσόν της συνολικής πρόβλεψης στα κέρδη εις νέον σε πίστωση του λογαριασμού προβλέψεις.</w:t>
      </w:r>
      <w:r>
        <w:rPr>
          <w:rFonts w:ascii="Arial" w:eastAsia="Times New Roman" w:hAnsi="Arial" w:cs="Arial"/>
          <w:color w:val="000000"/>
          <w:sz w:val="24"/>
          <w:szCs w:val="24"/>
          <w:lang w:eastAsia="el-GR"/>
        </w:rPr>
        <w:br/>
        <w:t>Από δε μετά την 01.01.2015 χρεοπιστώνω με όλα τα μεταγενέστερα γεγονότα τα αποτελέσματα χρήσεως με τις προβλέψεις αντίστοιχα.</w:t>
      </w:r>
      <w:r>
        <w:rPr>
          <w:rFonts w:ascii="Arial" w:eastAsia="Times New Roman" w:hAnsi="Arial" w:cs="Arial"/>
          <w:color w:val="000000"/>
          <w:sz w:val="24"/>
          <w:szCs w:val="24"/>
          <w:lang w:eastAsia="el-GR"/>
        </w:rPr>
        <w:br/>
      </w:r>
      <w:r>
        <w:rPr>
          <w:rFonts w:ascii="Arial" w:eastAsia="Times New Roman" w:hAnsi="Arial" w:cs="Arial"/>
          <w:b/>
          <w:color w:val="000000"/>
          <w:sz w:val="24"/>
          <w:szCs w:val="24"/>
          <w:lang w:eastAsia="el-GR"/>
        </w:rPr>
        <w:t>Απάντηση</w:t>
      </w:r>
      <w:r>
        <w:rPr>
          <w:rFonts w:ascii="Arial" w:eastAsia="Times New Roman" w:hAnsi="Arial" w:cs="Arial"/>
          <w:color w:val="000000"/>
          <w:sz w:val="24"/>
          <w:szCs w:val="24"/>
          <w:lang w:eastAsia="el-GR"/>
        </w:rPr>
        <w:br/>
        <w:t>Κατά την ημερομηνία μετάβασης στα ΕΛΠ 01.01.2014, με το σωρευμένο ποσό των αποζημιώσεων βάσει των διατάξεων του νόμου </w:t>
      </w:r>
      <w:hyperlink r:id="rId8" w:tgtFrame="_blank" w:history="1">
        <w:r>
          <w:rPr>
            <w:rStyle w:val="-"/>
            <w:rFonts w:ascii="Arial" w:eastAsia="Times New Roman" w:hAnsi="Arial" w:cs="Arial"/>
            <w:color w:val="000000"/>
            <w:sz w:val="24"/>
            <w:szCs w:val="24"/>
            <w:u w:val="none"/>
            <w:lang w:eastAsia="el-GR"/>
          </w:rPr>
          <w:t>4308/2014</w:t>
        </w:r>
      </w:hyperlink>
      <w:r>
        <w:rPr>
          <w:rFonts w:ascii="Arial" w:eastAsia="Times New Roman" w:hAnsi="Arial" w:cs="Arial"/>
          <w:color w:val="000000"/>
          <w:sz w:val="24"/>
          <w:szCs w:val="24"/>
          <w:lang w:eastAsia="el-GR"/>
        </w:rPr>
        <w:t>, χρεώνονται τα αποτελέσματα εις νέον με πίστωση του λογαριασμού της πρόβλεψης για παροχές σε εργαζομένους.</w:t>
      </w:r>
      <w:r>
        <w:rPr>
          <w:rFonts w:ascii="Arial" w:eastAsia="Times New Roman" w:hAnsi="Arial" w:cs="Arial"/>
          <w:color w:val="000000"/>
          <w:sz w:val="24"/>
          <w:szCs w:val="24"/>
          <w:lang w:eastAsia="el-GR"/>
        </w:rPr>
        <w:br/>
        <w:t>Μεταγενέστερα, τα ποσά που καταβάλλονται ως αποζημιώσεις αναγνωρίζονται ως έξοδα στο σχετικό λογαριασμό στην κατάσταση αποτελεσμάτων και γίνεται προσαρμογή του υπολοίπου της πρόβλεψης με επηρεασμό των αποτελεσμάτων (κέρδος ή ζημία), ώστε το υπόλοιπο της πρόβλεψης σε κάθε ημερομηνία ισολογισμού να εμφανίζει το υπόλοιπο βάσει των προβλέψεων του νόμου.</w:t>
      </w:r>
      <w:r>
        <w:rPr>
          <w:rFonts w:ascii="Arial" w:eastAsia="Times New Roman" w:hAnsi="Arial" w:cs="Arial"/>
          <w:color w:val="000000"/>
          <w:sz w:val="24"/>
          <w:szCs w:val="24"/>
          <w:lang w:eastAsia="el-GR"/>
        </w:rPr>
        <w:br/>
      </w:r>
      <w:r>
        <w:rPr>
          <w:rFonts w:ascii="Arial" w:eastAsia="Times New Roman" w:hAnsi="Arial" w:cs="Arial"/>
          <w:b/>
          <w:color w:val="000000"/>
          <w:sz w:val="24"/>
          <w:szCs w:val="24"/>
          <w:lang w:eastAsia="el-GR"/>
        </w:rPr>
        <w:t>Παράδειγμα</w:t>
      </w:r>
      <w:r>
        <w:rPr>
          <w:rFonts w:ascii="Arial" w:eastAsia="Times New Roman" w:hAnsi="Arial" w:cs="Arial"/>
          <w:b/>
          <w:color w:val="000000"/>
          <w:sz w:val="24"/>
          <w:szCs w:val="24"/>
          <w:lang w:eastAsia="el-GR"/>
        </w:rPr>
        <w:br/>
      </w:r>
      <w:r>
        <w:rPr>
          <w:rFonts w:ascii="Arial" w:eastAsia="Times New Roman" w:hAnsi="Arial" w:cs="Arial"/>
          <w:color w:val="000000"/>
          <w:sz w:val="24"/>
          <w:szCs w:val="24"/>
          <w:lang w:eastAsia="el-GR"/>
        </w:rPr>
        <w:t>Έστω, ότι το σωρευμένο υπόλοιπο την 31.12.2013 (01.01.2014) για παροχές σε εργαζομένους είναι €100.000. Με το ποσό αυτό γίνεται εγγραφή με ημερομηνία αναφοράς την εν λόγω ημερομηνία:</w:t>
      </w:r>
      <w:r>
        <w:rPr>
          <w:rFonts w:ascii="Arial" w:eastAsia="Times New Roman" w:hAnsi="Arial" w:cs="Arial"/>
          <w:color w:val="000000"/>
          <w:sz w:val="24"/>
          <w:szCs w:val="24"/>
          <w:lang w:eastAsia="el-GR"/>
        </w:rPr>
        <w:br/>
      </w:r>
      <w:r>
        <w:rPr>
          <w:rFonts w:ascii="Times New Roman" w:eastAsia="Times New Roman" w:hAnsi="Times New Roman" w:cs="Times New Roman"/>
          <w:b/>
          <w:noProof/>
          <w:color w:val="000000"/>
          <w:sz w:val="27"/>
          <w:szCs w:val="27"/>
          <w:lang w:eastAsia="el-GR"/>
        </w:rPr>
        <w:drawing>
          <wp:inline distT="0" distB="0" distL="0" distR="0">
            <wp:extent cx="6353175" cy="1400175"/>
            <wp:effectExtent l="0" t="0" r="9525" b="9525"/>
            <wp:docPr id="2" name="Εικόνα 2" descr="https://www.taxheaven.gr/uploads/images/circularimages/1963_slot_29_11_1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https://www.taxheaven.gr/uploads/images/circularimages/1963_slot_29_11_16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3175" cy="1400175"/>
                    </a:xfrm>
                    <a:prstGeom prst="rect">
                      <a:avLst/>
                    </a:prstGeom>
                    <a:noFill/>
                    <a:ln>
                      <a:noFill/>
                    </a:ln>
                  </pic:spPr>
                </pic:pic>
              </a:graphicData>
            </a:graphic>
          </wp:inline>
        </w:drawing>
      </w:r>
    </w:p>
    <w:p w:rsidR="00442559" w:rsidRDefault="00442559" w:rsidP="00442559">
      <w:pPr>
        <w:autoSpaceDE w:val="0"/>
        <w:autoSpaceDN w:val="0"/>
        <w:adjustRightInd w:val="0"/>
        <w:spacing w:after="75" w:line="240" w:lineRule="auto"/>
        <w:ind w:left="-851"/>
        <w:rPr>
          <w:rFonts w:ascii="Arial" w:eastAsia="Times New Roman" w:hAnsi="Arial" w:cs="Arial"/>
          <w:color w:val="000000"/>
          <w:sz w:val="24"/>
          <w:szCs w:val="24"/>
          <w:lang w:eastAsia="el-GR"/>
        </w:rPr>
      </w:pPr>
      <w:r>
        <w:rPr>
          <w:rFonts w:ascii="Arial" w:eastAsia="Times New Roman" w:hAnsi="Arial" w:cs="Arial"/>
          <w:color w:val="000000"/>
          <w:sz w:val="24"/>
          <w:szCs w:val="24"/>
          <w:lang w:eastAsia="el-GR"/>
        </w:rPr>
        <w:t>Στη χρήση 2014 καταβλήθηκαν αποζημιώσεις €30.000, το δε σωρευμένο υπόλοιπο των προβλέψεων κατά την 31.12.2014 βάσει των σχετικών διατάξεων του νόμου </w:t>
      </w:r>
      <w:hyperlink r:id="rId10" w:tgtFrame="_blank" w:history="1">
        <w:r>
          <w:rPr>
            <w:rStyle w:val="-"/>
            <w:rFonts w:ascii="Arial" w:eastAsia="Times New Roman" w:hAnsi="Arial" w:cs="Arial"/>
            <w:color w:val="000000"/>
            <w:sz w:val="24"/>
            <w:szCs w:val="24"/>
            <w:u w:val="none"/>
            <w:lang w:eastAsia="el-GR"/>
          </w:rPr>
          <w:t>4308/2014</w:t>
        </w:r>
      </w:hyperlink>
      <w:r>
        <w:rPr>
          <w:rFonts w:ascii="Arial" w:eastAsia="Times New Roman" w:hAnsi="Arial" w:cs="Arial"/>
          <w:color w:val="000000"/>
          <w:sz w:val="24"/>
          <w:szCs w:val="24"/>
          <w:lang w:eastAsia="el-GR"/>
        </w:rPr>
        <w:t>, είναι €96.000. Οι σχετικές λογιστικές εγγραφές θα έχουν ως εξής:</w:t>
      </w:r>
    </w:p>
    <w:p w:rsidR="00442559" w:rsidRDefault="00442559" w:rsidP="00442559">
      <w:pPr>
        <w:autoSpaceDE w:val="0"/>
        <w:autoSpaceDN w:val="0"/>
        <w:adjustRightInd w:val="0"/>
        <w:spacing w:after="75" w:line="240" w:lineRule="auto"/>
        <w:ind w:left="-851"/>
        <w:rPr>
          <w:b/>
          <w:color w:val="C00000"/>
        </w:rPr>
      </w:pPr>
      <w:r>
        <w:rPr>
          <w:rFonts w:ascii="Times New Roman" w:eastAsia="Times New Roman" w:hAnsi="Times New Roman" w:cs="Times New Roman"/>
          <w:noProof/>
          <w:color w:val="000000"/>
          <w:sz w:val="27"/>
          <w:szCs w:val="27"/>
          <w:lang w:eastAsia="el-GR"/>
        </w:rPr>
        <w:drawing>
          <wp:inline distT="0" distB="0" distL="0" distR="0">
            <wp:extent cx="6286500" cy="1828800"/>
            <wp:effectExtent l="0" t="0" r="0" b="0"/>
            <wp:docPr id="1" name="Εικόνα 1" descr="https://www.taxheaven.gr/uploads/images/circularimages/1963_slot_29_11_1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https://www.taxheaven.gr/uploads/images/circularimages/1963_slot_29_11_16_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6500" cy="1828800"/>
                    </a:xfrm>
                    <a:prstGeom prst="rect">
                      <a:avLst/>
                    </a:prstGeom>
                    <a:noFill/>
                    <a:ln>
                      <a:noFill/>
                    </a:ln>
                  </pic:spPr>
                </pic:pic>
              </a:graphicData>
            </a:graphic>
          </wp:inline>
        </w:drawing>
      </w:r>
    </w:p>
    <w:p w:rsidR="00442559" w:rsidRDefault="00442559" w:rsidP="00442559">
      <w:pPr>
        <w:autoSpaceDE w:val="0"/>
        <w:autoSpaceDN w:val="0"/>
        <w:adjustRightInd w:val="0"/>
        <w:spacing w:after="75" w:line="240" w:lineRule="auto"/>
        <w:ind w:left="-851"/>
        <w:rPr>
          <w:rFonts w:ascii="Arial" w:hAnsi="Arial" w:cs="Arial"/>
          <w:b/>
          <w:color w:val="C00000"/>
          <w:sz w:val="24"/>
          <w:szCs w:val="24"/>
        </w:rPr>
      </w:pPr>
    </w:p>
    <w:p w:rsidR="00442559" w:rsidRDefault="00442559" w:rsidP="00442559">
      <w:pPr>
        <w:autoSpaceDE w:val="0"/>
        <w:autoSpaceDN w:val="0"/>
        <w:adjustRightInd w:val="0"/>
        <w:spacing w:after="75" w:line="240" w:lineRule="auto"/>
        <w:ind w:left="-851"/>
        <w:rPr>
          <w:rFonts w:ascii="Arial" w:hAnsi="Arial" w:cs="Arial"/>
          <w:b/>
          <w:sz w:val="24"/>
          <w:szCs w:val="24"/>
        </w:rPr>
      </w:pPr>
      <w:r>
        <w:rPr>
          <w:rFonts w:ascii="Arial" w:hAnsi="Arial" w:cs="Arial"/>
          <w:b/>
          <w:sz w:val="24"/>
          <w:szCs w:val="24"/>
        </w:rPr>
        <w:t>8.7.2.3 Παράδειγμα λογιστικής προβλέψεων για παροχές σε εργαζομένους με χρήση των κωδικών του Παραρτήματος Γ των Ε.Λ.Π</w:t>
      </w:r>
    </w:p>
    <w:p w:rsidR="00442559" w:rsidRDefault="00442559" w:rsidP="00442559">
      <w:pPr>
        <w:autoSpaceDE w:val="0"/>
        <w:autoSpaceDN w:val="0"/>
        <w:adjustRightInd w:val="0"/>
        <w:spacing w:after="75" w:line="240" w:lineRule="auto"/>
        <w:ind w:left="-851"/>
        <w:rPr>
          <w:rFonts w:ascii="Arial" w:hAnsi="Arial" w:cs="Arial"/>
          <w:b/>
          <w:color w:val="C00000"/>
          <w:sz w:val="24"/>
          <w:szCs w:val="24"/>
        </w:rPr>
      </w:pP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Για την επιχείρηση ΑΛΦΑ, δίνονται τα παρακάτω στοιχεία αναφορικά με τις προβλέψεις για παροχές στο προσωπικό της μετά την αποχώρηση από την υπηρεσία.</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α)</w:t>
      </w:r>
      <w:r>
        <w:rPr>
          <w:rFonts w:ascii="Arial" w:hAnsi="Arial" w:cs="Arial"/>
          <w:sz w:val="24"/>
          <w:szCs w:val="24"/>
        </w:rPr>
        <w:t xml:space="preserve"> Το ποσό αποζημίωσης που δικαιούνται οι εργαζόμενοι σε περίπτωση απόλυσης κατά την 31.12.20Χ1 (αποζημίωση 100%) είναι 140.000.</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β)</w:t>
      </w:r>
      <w:r>
        <w:rPr>
          <w:rFonts w:ascii="Arial" w:hAnsi="Arial" w:cs="Arial"/>
          <w:sz w:val="24"/>
          <w:szCs w:val="24"/>
        </w:rPr>
        <w:t xml:space="preserve"> Το ποσό της σχηματισμένης πρόβλεψης κατά την 31.12.20Χ1 ανέρχεται σε 56.000 (το ποσό της καταβαλλόμενης αποζημίωσης σε περίπτωση συνταξιοδότησης που είναι το 40% της αποζημίωσης απόλυσης).</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γ)</w:t>
      </w:r>
      <w:r>
        <w:rPr>
          <w:rFonts w:ascii="Arial" w:hAnsi="Arial" w:cs="Arial"/>
          <w:sz w:val="24"/>
          <w:szCs w:val="24"/>
        </w:rPr>
        <w:t xml:space="preserve"> Κατά τη διάρκεια του έτους 20Χ2 απολύθηκαν ή συνταξιοδοτήθηκαν ορισμένοι εργαζόμενοι και τους καταβλήθηκε ως αποζημίωση το ποσό των 12.000, ενώ άλλοι εργαζόμενοι αποχώρησαν οικειοθελώς και δεν τους καταβλήθηκε αποζημίωση.</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δ1)</w:t>
      </w:r>
      <w:r>
        <w:rPr>
          <w:rFonts w:ascii="Arial" w:hAnsi="Arial" w:cs="Arial"/>
          <w:sz w:val="24"/>
          <w:szCs w:val="24"/>
        </w:rPr>
        <w:t xml:space="preserve"> Το ποσό της αποζημίωσης που δικαιούνται οι εργαζόμενοι σε περίπτωση απόλυσης κατά την 31.12.20Χ2 ανέρχεται σε 100.000. Συνεπώς, το απαιτούμενο ποσό πρόβλεψης (40%) είναι 40.000.</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δ2)</w:t>
      </w:r>
      <w:r>
        <w:rPr>
          <w:rFonts w:ascii="Arial" w:hAnsi="Arial" w:cs="Arial"/>
          <w:sz w:val="24"/>
          <w:szCs w:val="24"/>
        </w:rPr>
        <w:t xml:space="preserve"> Εναλλακτικά του δ1, το ποσό της αποζημίωσης που δικαιούνται οι εργαζόμενοι σε περίπτωση απόλυσης κατά την 31.12.20Χ2 ανέρχεται σε 150.000. Συνεπώς, το απαιτούμενο ποσό πρόβλεψης (40%) είναι 60.000.</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Ζητείται</w:t>
      </w:r>
      <w:r>
        <w:rPr>
          <w:rFonts w:ascii="Arial" w:hAnsi="Arial" w:cs="Arial"/>
          <w:sz w:val="24"/>
          <w:szCs w:val="24"/>
        </w:rPr>
        <w:t xml:space="preserve"> να γίνει ο λογιστικός χειρισμός της καταβολής αποζημίωσης καθώς και της πρόβλεψης (έξοδο) της χρήσης 20Χ2 (για τις δύο διαφορετικές περιπτώσεις, δ1 και δ2).</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pStyle w:val="Web"/>
        <w:spacing w:beforeAutospacing="0" w:after="240" w:afterAutospacing="0"/>
        <w:ind w:left="-851" w:right="608"/>
        <w:rPr>
          <w:rFonts w:ascii="Arial" w:hAnsi="Arial" w:cs="Arial"/>
          <w:b/>
        </w:rPr>
      </w:pPr>
    </w:p>
    <w:p w:rsidR="00442559" w:rsidRDefault="00442559" w:rsidP="00442559">
      <w:pPr>
        <w:pStyle w:val="Web"/>
        <w:spacing w:beforeAutospacing="0" w:after="240" w:afterAutospacing="0"/>
        <w:ind w:left="-851" w:right="608"/>
        <w:rPr>
          <w:rFonts w:ascii="Arial" w:hAnsi="Arial" w:cs="Arial"/>
          <w:b/>
        </w:rPr>
      </w:pPr>
    </w:p>
    <w:p w:rsidR="00442559" w:rsidRDefault="00442559" w:rsidP="00442559">
      <w:pPr>
        <w:pStyle w:val="Web"/>
        <w:spacing w:beforeAutospacing="0" w:after="240" w:afterAutospacing="0"/>
        <w:ind w:left="-851" w:right="608"/>
        <w:rPr>
          <w:rFonts w:ascii="Arial" w:hAnsi="Arial" w:cs="Arial"/>
          <w:b/>
        </w:rPr>
      </w:pPr>
      <w:r>
        <w:rPr>
          <w:rFonts w:ascii="Arial" w:hAnsi="Arial" w:cs="Arial"/>
          <w:b/>
        </w:rPr>
        <w:t>Ανάλυση- Λύση</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 xml:space="preserve">    Η καταβληθείσα αποζημίωση στη χρήση 20Χ2 (12.000) μειώνει τη σχηματισμένη πρόβλεψη της 31.12.20Χ1. Στη συνέχεια, στο τέλος του 20Χ2 γίνεται επανυπολογισμός της οφειλόμενης αποζημίωσης και αναγνώριση συνολικά στα αποτελέσματα, της διαφοράς μεταξύ της ήδη σχηματισμένης πρόβλεψης και του νέου υπολοίπου στα αποτελέσματα. Δηλαδή, η σχηματισμένη πρόβλεψη των οικειοθελώς αποχωρησάντων εργαζομένων συμψηφίζεται με τη ωρίμανση της αποζημίωσης των εργαζομένων που παραμένουν στην υπηρεσία κατά την 31.12.20Χ2 και το τελικό ποσό εμφανίζεται στην κατάσταση αποτελεσμάτων.</w:t>
      </w:r>
    </w:p>
    <w:p w:rsidR="00442559" w:rsidRDefault="00442559" w:rsidP="00442559">
      <w:pPr>
        <w:ind w:left="-851"/>
        <w:rPr>
          <w:rFonts w:ascii="Arial" w:hAnsi="Arial" w:cs="Arial"/>
          <w:b/>
          <w:sz w:val="24"/>
          <w:szCs w:val="24"/>
        </w:rPr>
      </w:pPr>
    </w:p>
    <w:p w:rsidR="00442559" w:rsidRDefault="00442559" w:rsidP="00442559">
      <w:pPr>
        <w:ind w:left="-851"/>
        <w:rPr>
          <w:rFonts w:ascii="Arial" w:hAnsi="Arial" w:cs="Arial"/>
          <w:b/>
          <w:sz w:val="24"/>
          <w:szCs w:val="24"/>
        </w:rPr>
      </w:pPr>
      <w:r>
        <w:rPr>
          <w:rFonts w:ascii="Arial" w:hAnsi="Arial" w:cs="Arial"/>
          <w:b/>
          <w:sz w:val="24"/>
          <w:szCs w:val="24"/>
        </w:rPr>
        <w:t>Υπολογισμοί</w:t>
      </w:r>
    </w:p>
    <w:p w:rsidR="00442559" w:rsidRDefault="00442559" w:rsidP="00442559">
      <w:pPr>
        <w:ind w:left="-851"/>
        <w:rPr>
          <w:rFonts w:ascii="Arial" w:hAnsi="Arial" w:cs="Arial"/>
          <w:bCs/>
          <w:sz w:val="24"/>
          <w:szCs w:val="24"/>
        </w:rPr>
      </w:pPr>
      <w:r>
        <w:rPr>
          <w:rFonts w:ascii="Arial" w:hAnsi="Arial" w:cs="Arial"/>
          <w:bCs/>
          <w:sz w:val="24"/>
          <w:szCs w:val="24"/>
        </w:rPr>
        <w:object w:dxaOrig="9630" w:dyaOrig="2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pt" o:ole="">
            <v:imagedata r:id="rId12" o:title=""/>
          </v:shape>
          <o:OLEObject Type="Embed" ProgID="Excel.Sheet.12" ShapeID="_x0000_i1025" DrawAspect="Content" ObjectID="_1549643730" r:id="rId13"/>
        </w:object>
      </w:r>
    </w:p>
    <w:p w:rsidR="00442559" w:rsidRDefault="00442559" w:rsidP="00442559">
      <w:pPr>
        <w:spacing w:after="0" w:line="240" w:lineRule="auto"/>
        <w:ind w:left="-851"/>
        <w:rPr>
          <w:rFonts w:ascii="Arial" w:hAnsi="Arial" w:cs="Arial"/>
          <w:bCs/>
          <w:sz w:val="24"/>
          <w:szCs w:val="24"/>
        </w:rPr>
      </w:pPr>
      <w:r>
        <w:rPr>
          <w:rFonts w:ascii="Arial" w:hAnsi="Arial" w:cs="Arial"/>
          <w:bCs/>
          <w:sz w:val="24"/>
          <w:szCs w:val="24"/>
        </w:rPr>
        <w:object w:dxaOrig="10110" w:dyaOrig="3885">
          <v:shape id="_x0000_i1026" type="#_x0000_t75" style="width:505.5pt;height:194.25pt" o:ole="">
            <v:imagedata r:id="rId14" o:title=""/>
          </v:shape>
          <o:OLEObject Type="Embed" ProgID="Excel.Sheet.12" ShapeID="_x0000_i1026" DrawAspect="Content" ObjectID="_1549643731" r:id="rId15"/>
        </w:object>
      </w:r>
    </w:p>
    <w:p w:rsidR="00442559" w:rsidRDefault="00442559" w:rsidP="00442559">
      <w:pPr>
        <w:ind w:left="-851"/>
        <w:rPr>
          <w:rFonts w:ascii="Arial" w:hAnsi="Arial" w:cs="Arial"/>
          <w:b/>
          <w:bCs/>
          <w:sz w:val="24"/>
          <w:szCs w:val="24"/>
        </w:rPr>
      </w:pPr>
    </w:p>
    <w:p w:rsidR="00442559" w:rsidRDefault="00442559" w:rsidP="00442559">
      <w:pPr>
        <w:ind w:left="-851"/>
        <w:rPr>
          <w:rFonts w:ascii="Arial" w:hAnsi="Arial" w:cs="Arial"/>
          <w:sz w:val="24"/>
          <w:szCs w:val="24"/>
        </w:rPr>
      </w:pPr>
      <w:r>
        <w:rPr>
          <w:rFonts w:ascii="Arial" w:hAnsi="Arial" w:cs="Arial"/>
          <w:b/>
          <w:bCs/>
          <w:sz w:val="24"/>
          <w:szCs w:val="24"/>
        </w:rPr>
        <w:t xml:space="preserve">Σημείωση                                                                                                                                               </w:t>
      </w:r>
      <w:r>
        <w:rPr>
          <w:rFonts w:ascii="Arial" w:hAnsi="Arial" w:cs="Arial"/>
          <w:sz w:val="24"/>
          <w:szCs w:val="24"/>
        </w:rPr>
        <w:t>Το ποσό του κέρδους από αναστροφή πρόβλεψης της περίπτωσης δ1 προκύπτει ως συμψηφισμός μεταξύ του εξόδου (πρόβλεψης) της περιόδου από την αύξηση του ποσού που δικαιούνται οι εργαζόμενοι που παραμένουν σε υπηρεσία την 31.12.20Χ2 και του ποσού της σωρευμένης πρόβλεψης που δεν έλαβαν οι εργαζόμενοι που αποχώρησαν το 20Χ2.</w:t>
      </w:r>
    </w:p>
    <w:p w:rsidR="00442559" w:rsidRDefault="00442559" w:rsidP="00442559">
      <w:pPr>
        <w:ind w:left="-851"/>
        <w:rPr>
          <w:rFonts w:ascii="Arial" w:hAnsi="Arial" w:cs="Arial"/>
          <w:b/>
          <w:sz w:val="24"/>
          <w:szCs w:val="24"/>
        </w:rPr>
      </w:pPr>
    </w:p>
    <w:p w:rsidR="00442559" w:rsidRDefault="00442559" w:rsidP="00442559">
      <w:pPr>
        <w:ind w:left="-851"/>
        <w:rPr>
          <w:rFonts w:ascii="Arial" w:hAnsi="Arial" w:cs="Arial"/>
          <w:b/>
          <w:sz w:val="24"/>
          <w:szCs w:val="24"/>
        </w:rPr>
      </w:pPr>
    </w:p>
    <w:p w:rsidR="00442559" w:rsidRDefault="00442559" w:rsidP="00442559">
      <w:pPr>
        <w:ind w:left="-851"/>
        <w:rPr>
          <w:rFonts w:ascii="Arial" w:hAnsi="Arial" w:cs="Arial"/>
          <w:b/>
          <w:sz w:val="24"/>
          <w:szCs w:val="24"/>
        </w:rPr>
      </w:pPr>
      <w:r>
        <w:rPr>
          <w:rFonts w:ascii="Arial" w:hAnsi="Arial" w:cs="Arial"/>
          <w:b/>
          <w:sz w:val="24"/>
          <w:szCs w:val="24"/>
        </w:rPr>
        <w:t xml:space="preserve">22.14.2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Στο βαθμό που οι προβλέψεις για παροχές στο προσωπικό δεν αναγνωρίζονται για φορολογικούς σκοπούς προς έκπτωση από τα ακαθάριστα έσοδα κατά το χρόνο σχηματισμού τους αλλά κατά την καταβολή των σχετικών ποσών (κανόνας που ισχύει γενικά για τις προβλέψεις), η οντότητα οφείλει να παρακολουθεί τις σχετικές πληροφορίες με κάθε πρόσφορο τρόπο, κατά την κρίση της. Ένας ενδεικτικός τρόπος με διενέργεια λογιστικών εγγραφών (εναλλακτικά του τρόπου απευθείας μείωσης των προβλέψεων με τα καταβαλλόμενα ποσά), παρουσιάζεται παρακάτω.</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α)</w:t>
      </w:r>
      <w:r>
        <w:rPr>
          <w:rFonts w:ascii="Arial" w:hAnsi="Arial" w:cs="Arial"/>
          <w:sz w:val="24"/>
          <w:szCs w:val="24"/>
        </w:rPr>
        <w:t xml:space="preserve"> Ο λογαριασμός 60.04 «Προβλέψεις για παροχές μετά την έξοδο από την υπηρεσία (καθαρό ποσό)» αναλύεται σε δύο τριτοβάθμιους:</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α1) 60.04.01 «Προβλέψεις - Καταβληθείσες παροχές προσωπικού περιόδου». Στο λογαριασμό αυτό καταχωρούνται τα καταβαλλόμενα ποσά στην περίοδο που αναγνωρίζονται προς έκπτωση από τα ακαθάριστα έσοδα για φορολογικούς σκοπούς, με πίστωση των ταμειακών διαθεσίμων.</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α2) 60.04.99 «Προβλέψεις περιόδου για παροχές προσωπικού». Στο λογαριασμό αυτό καταχωρούνται οι σχηματιζόμενες στο τέλος κάθε περιόδου προβλέψεις για παροχές, με πίστωση του λογαριασμού του παθητικού 57.01.99 «Προβλέψεις για παροχές σε εργαζομένους», το ποσό των οποίων δεν αναγνωρίζεται φορολογικά, και συνεπώς η φορολογική του βάση είναι μηδέν. Το ποσό του λογαριασμού 60.04.99 προσδιορίζεται στο επίπεδο που απαιτείται ώστε ο σχετικός λογαριασμός του ισολογισμού (57.01.99) να έχει το απαιτούμενο βάσει των προβλεπομένων από το νόμο, ποσό της σωρευμένης πρόβλεψης. Είναι δυνατόν το ποσό που καταχωρείται στον λογαριασμό 60.04.99 σε μια περίοδο να είναι πιστωτικό (εάν για παράδειγμα αποχώρησε οικειοθελώς σημαντικός αριθμός εργαζομένων χωρίς να λάβει παροχές για τις οποίες στο παρελθόν είχε σχηματισθεί πρόβλεψη).</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β)</w:t>
      </w:r>
      <w:r>
        <w:rPr>
          <w:rFonts w:ascii="Arial" w:hAnsi="Arial" w:cs="Arial"/>
          <w:sz w:val="24"/>
          <w:szCs w:val="24"/>
        </w:rPr>
        <w:t xml:space="preserve"> Με τον προηγούμενο υπό (α) χειρισμό, ο λογαριασμός 60.04 συγκεντρώνει το σύνολο των λογιστικών προβλέψεων της περιόδου για παροχές στο προσωπικό (έξοδο ή έσοδο) που παρουσιάζεται στην κατάσταση αποτελεσμάτων, είτε αναγνωρίζεται φορολογικά είτε όχι. Ταυτόχρονα, προκύπτει κατευθείαν από το λογιστικό σύστημα το αναγνωριζόμενο φορολογικά ποσό της πρόβλεψης (λογαριασμός 60.04.01), το μη αναγνωριζόμενο φορολογικά ποσό (λογαριασμός 60.04.99) και το σωρευμένο ποσό της πρόβλεψης στον ισολογισμό (λογαριασμός 57.01.99), που η φορολογική του βάση είναι 0 (μηδέν).</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b/>
          <w:sz w:val="24"/>
          <w:szCs w:val="24"/>
        </w:rPr>
        <w:t>γ)</w:t>
      </w:r>
      <w:r>
        <w:rPr>
          <w:rFonts w:ascii="Arial" w:hAnsi="Arial" w:cs="Arial"/>
          <w:sz w:val="24"/>
          <w:szCs w:val="24"/>
        </w:rPr>
        <w:t xml:space="preserve"> Ο τριτοβάθμιος λογαριασμός ΧΧ.ΧΧ.99 για λόγους οργάνωσης του λογιστικού συστήματος μπορεί να είναι κοινός για όλες τις προβλέψεις που έχουν διαφορετικό φορολογικό και λογιστικό χειρισμό. Με τον τρόπο αυτό καθίσταται ευχερής η λογιστική παρακολούθηση των μη αναγνωριζόμενων φορολογικά προβλέψεων χωρίς την τήρηση διπλών βιβλίων. Οι λοιποί αναλυτικοί λογαριασμοί προβλέψεων πλην του εκάστοτε 99 θα αποτελούν τη φορολογική βάση του ανωτεροβάθμιου λογαριασμού εξόδου.</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 xml:space="preserve">    Βάσει των ανωτέρω υπό 22.14.2, η λογιστική παρακολούθηση του παραδείγματος της παραγράφου 22.14.1 θα έχει ως εξής:</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autoSpaceDE w:val="0"/>
        <w:autoSpaceDN w:val="0"/>
        <w:adjustRightInd w:val="0"/>
        <w:spacing w:after="0" w:line="280" w:lineRule="atLeast"/>
        <w:ind w:left="-851"/>
        <w:textAlignment w:val="baseline"/>
        <w:rPr>
          <w:rFonts w:ascii="Arial" w:hAnsi="Arial" w:cs="Arial"/>
          <w:bCs/>
          <w:sz w:val="24"/>
          <w:szCs w:val="24"/>
          <w:u w:val="single"/>
        </w:rPr>
      </w:pPr>
      <w:r>
        <w:rPr>
          <w:rFonts w:ascii="Arial" w:hAnsi="Arial" w:cs="Arial"/>
          <w:bCs/>
          <w:sz w:val="24"/>
          <w:szCs w:val="24"/>
        </w:rPr>
        <w:object w:dxaOrig="10365" w:dyaOrig="4095">
          <v:shape id="_x0000_i1027" type="#_x0000_t75" style="width:518.25pt;height:204.75pt" o:ole="">
            <v:imagedata r:id="rId16" o:title=""/>
          </v:shape>
          <o:OLEObject Type="Embed" ProgID="Excel.Sheet.12" ShapeID="_x0000_i1027" DrawAspect="Content" ObjectID="_1549643732" r:id="rId17"/>
        </w:object>
      </w:r>
    </w:p>
    <w:p w:rsidR="00442559" w:rsidRDefault="00442559" w:rsidP="00442559">
      <w:pPr>
        <w:spacing w:after="0"/>
        <w:ind w:left="-851"/>
        <w:rPr>
          <w:rFonts w:ascii="Arial" w:hAnsi="Arial" w:cs="Arial"/>
          <w:sz w:val="24"/>
          <w:szCs w:val="24"/>
        </w:rPr>
      </w:pPr>
      <w:r>
        <w:rPr>
          <w:rFonts w:ascii="Arial" w:hAnsi="Arial" w:cs="Arial"/>
          <w:b/>
          <w:bCs/>
          <w:sz w:val="24"/>
          <w:szCs w:val="24"/>
        </w:rPr>
        <w:t xml:space="preserve">Σημείωση                                                                                                                                             </w:t>
      </w:r>
      <w:r>
        <w:rPr>
          <w:rFonts w:ascii="Arial" w:hAnsi="Arial" w:cs="Arial"/>
          <w:sz w:val="24"/>
          <w:szCs w:val="24"/>
        </w:rPr>
        <w:t>Στην περίπτωση δ1 το ποσό της πίστωσης του 60.04.99 είναι κέρδος από την αναστροφή σχηματισμένης πρόβλεψης.</w:t>
      </w:r>
    </w:p>
    <w:p w:rsidR="00442559" w:rsidRDefault="00442559" w:rsidP="00442559">
      <w:pPr>
        <w:spacing w:after="0"/>
        <w:ind w:left="-851"/>
        <w:rPr>
          <w:rFonts w:ascii="Arial" w:hAnsi="Arial" w:cs="Arial"/>
          <w:sz w:val="24"/>
          <w:szCs w:val="24"/>
        </w:rPr>
      </w:pPr>
    </w:p>
    <w:p w:rsidR="00442559" w:rsidRDefault="00442559" w:rsidP="00442559">
      <w:pPr>
        <w:spacing w:after="0"/>
        <w:ind w:left="-851"/>
        <w:rPr>
          <w:rFonts w:ascii="Arial" w:hAnsi="Arial" w:cs="Arial"/>
          <w:b/>
          <w:sz w:val="24"/>
          <w:szCs w:val="24"/>
        </w:rPr>
      </w:pPr>
      <w:r>
        <w:rPr>
          <w:rFonts w:ascii="Arial" w:hAnsi="Arial" w:cs="Arial"/>
          <w:b/>
          <w:sz w:val="24"/>
          <w:szCs w:val="24"/>
        </w:rPr>
        <w:t xml:space="preserve">22.14.3 </w:t>
      </w:r>
    </w:p>
    <w:p w:rsidR="00442559" w:rsidRDefault="00442559" w:rsidP="00442559">
      <w:pPr>
        <w:pStyle w:val="Web"/>
        <w:tabs>
          <w:tab w:val="left" w:pos="8306"/>
        </w:tabs>
        <w:spacing w:beforeAutospacing="0" w:after="240" w:afterAutospacing="0"/>
        <w:ind w:left="-851" w:right="-58"/>
        <w:rPr>
          <w:rFonts w:ascii="Arial" w:hAnsi="Arial" w:cs="Arial"/>
        </w:rPr>
      </w:pPr>
      <w:r>
        <w:rPr>
          <w:rFonts w:ascii="Arial" w:hAnsi="Arial" w:cs="Arial"/>
        </w:rPr>
        <w:t>Με την οργάνωση του λογιστικού συστήματος στην περίπτωση (δ1) υπό 22.14.2, ο λογαριασμός των προβλέψεων στην περίοδο 20Χ2 καταλήγει σε κέρδος €4.000 (αναστροφή προβλέψεων στα αποτελέσματα) και είναι το σύνολο του δευτεροβάθμιου λογαριασμού 60.04. (€12.000-€16.000). Το ποσό αυτό (€4.000) είναι η λογιστική αξία του εξόδου (στη συγκεκριμένη περίπτωση κέρδος) των προβλέψεων για αποζημίωση προσωπικού. Η φορολογική βάση του εξόδου είναι το ποσό που καταβλήθηκε €12.000 (λογ. 60.04.01). Το ποσό της πρόβλεψης (υποχρέωσης) στον ισολογισμό (λογ. 57.01.99) είναι €56.000-€16.000=€40.000 και αποτελεί την λογιστική αξία της υποχρέωσης που έχει φορολογική βάση 0 (μηδέν).</w:t>
      </w:r>
    </w:p>
    <w:p w:rsidR="00442559" w:rsidRDefault="00442559" w:rsidP="00442559">
      <w:pPr>
        <w:ind w:left="-851"/>
        <w:rPr>
          <w:rFonts w:ascii="Arial" w:hAnsi="Arial" w:cs="Arial"/>
          <w:b/>
          <w:sz w:val="24"/>
          <w:szCs w:val="24"/>
        </w:rPr>
      </w:pPr>
      <w:r>
        <w:rPr>
          <w:rFonts w:ascii="Arial" w:hAnsi="Arial" w:cs="Arial"/>
          <w:b/>
          <w:sz w:val="24"/>
          <w:szCs w:val="24"/>
        </w:rPr>
        <w:t xml:space="preserve">22.14.4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r>
        <w:rPr>
          <w:rFonts w:ascii="Arial" w:hAnsi="Arial" w:cs="Arial"/>
          <w:sz w:val="24"/>
          <w:szCs w:val="24"/>
        </w:rPr>
        <w:t xml:space="preserve">Αντίστοιχα, στην περίπτωση (δ2) στη χρήση 20Χ2, η λογιστική αξία του εξόδου είναι €12.000+€4.000=€16.000 (λογαριασμός 60.04). Η φορολογική βάση του εξόδου είναι €12.000, όσο και στην περίπτωση(δ1), (λογαριασμός 60.04.01), δηλαδή το καταβληθέν ποσό. </w:t>
      </w:r>
    </w:p>
    <w:p w:rsidR="00442559" w:rsidRDefault="00442559" w:rsidP="00442559">
      <w:pPr>
        <w:autoSpaceDE w:val="0"/>
        <w:autoSpaceDN w:val="0"/>
        <w:adjustRightInd w:val="0"/>
        <w:spacing w:after="0" w:line="280" w:lineRule="atLeast"/>
        <w:ind w:left="-851"/>
        <w:textAlignment w:val="baseline"/>
        <w:rPr>
          <w:rFonts w:ascii="Arial" w:hAnsi="Arial" w:cs="Arial"/>
          <w:sz w:val="24"/>
          <w:szCs w:val="24"/>
        </w:rPr>
      </w:pPr>
    </w:p>
    <w:p w:rsidR="00442559" w:rsidRDefault="00442559" w:rsidP="00442559">
      <w:pPr>
        <w:autoSpaceDE w:val="0"/>
        <w:autoSpaceDN w:val="0"/>
        <w:adjustRightInd w:val="0"/>
        <w:spacing w:after="75" w:line="240" w:lineRule="auto"/>
        <w:ind w:left="-851"/>
        <w:rPr>
          <w:rFonts w:ascii="Arial" w:hAnsi="Arial" w:cs="Arial"/>
          <w:b/>
          <w:sz w:val="24"/>
          <w:szCs w:val="24"/>
        </w:rPr>
      </w:pPr>
      <w:r>
        <w:rPr>
          <w:rFonts w:ascii="Arial" w:hAnsi="Arial" w:cs="Arial"/>
          <w:b/>
          <w:sz w:val="24"/>
          <w:szCs w:val="24"/>
        </w:rPr>
        <w:t>8.7.2.4 Παραδείγματα επίλυσης θεμάτων προβλέψεων με χρήση των κωδικών του Παραρτήματος Γ των Ε.Λ.Π</w:t>
      </w:r>
    </w:p>
    <w:p w:rsidR="00442559" w:rsidRDefault="00442559" w:rsidP="00442559">
      <w:pPr>
        <w:autoSpaceDE w:val="0"/>
        <w:autoSpaceDN w:val="0"/>
        <w:adjustRightInd w:val="0"/>
        <w:spacing w:after="75" w:line="240" w:lineRule="auto"/>
        <w:ind w:left="-851"/>
        <w:rPr>
          <w:rFonts w:ascii="Arial" w:hAnsi="Arial" w:cs="Arial"/>
          <w:b/>
          <w:color w:val="C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Παράδειγμα 1. «Προβλέψεις για παροχές σε εργαζόμενους μετά την έξοδο από την υπηρεσία»,  με βάση το νομικό πλαίσιο που ισχύει μετά την 12.11.2012</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color w:val="000000"/>
          <w:sz w:val="24"/>
          <w:szCs w:val="24"/>
        </w:rPr>
      </w:pPr>
      <w:r>
        <w:rPr>
          <w:rFonts w:ascii="Arial" w:hAnsi="Arial" w:cs="Arial"/>
          <w:sz w:val="24"/>
          <w:szCs w:val="24"/>
        </w:rPr>
        <w:t>Ο ι</w:t>
      </w:r>
      <w:r>
        <w:rPr>
          <w:rFonts w:ascii="Arial" w:hAnsi="Arial" w:cs="Arial"/>
          <w:color w:val="000000"/>
          <w:sz w:val="24"/>
          <w:szCs w:val="24"/>
        </w:rPr>
        <w:t xml:space="preserve">διωτικός υπάλληλος Γ. Γεωργίου που εργάζεται υπό καθεστώς πλήρους απασχολήσεως με σχέση εργασίας αορίστου χρόνου και έχει συμπληρώσει 18 έτη συνεχούς υπηρεσίας στην Α.Ε. «Ζ», αποχώρησε από την υπηρεσία λόγω πλήρους συνταξιοδοτήσεώς του την 30.11.2013. Το σύνολο των μηνιαίων τακτικών αποδοχών που έλαβε ο υπάλληλος τον τελευταίο μήνα απασχόλησής του (Νοέμβριος 2013), ήταν €11.000.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Με βάση τις διατάξεις της υποπαραγράφου ΙΑ.12 του Ν. 4093 (ΦΕΚ 222 Α΄ /12.11.2012), η αποζημίωση αποχωρήσεως του μισθωτού λόγω συνταξιοδοτήσεως υπολογίστηκε ως εξής: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Κανονική αποζημίωση υπολογιζόμενη στο σύνολο των τακτικών αποδοχών του τελευταίου μήνα, με προσαύξηση κατά 1/6 για αναλογία δώρων εορτών και επιδόματος αδείας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(€11.000 χ 14/12 χ 12 μισθοί)                                                                                          €154.000</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Επιπλέον αποζημίωση 2 μηνών για κάθε έτος υπηρεσίας πέραν των 16 ετών στον ίδιο εργοδότη, χωρίς τον περιορισμό του ανώτατου ορίου των €22.000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(€11.000 χ 2 μήνες)                                                                                                             </w:t>
      </w:r>
      <w:r>
        <w:rPr>
          <w:rFonts w:ascii="Arial" w:hAnsi="Arial" w:cs="Arial"/>
          <w:color w:val="000000"/>
          <w:sz w:val="24"/>
          <w:szCs w:val="24"/>
          <w:u w:val="single"/>
        </w:rPr>
        <w:t>22.000</w:t>
      </w:r>
      <w:r>
        <w:rPr>
          <w:rFonts w:ascii="Arial" w:hAnsi="Arial" w:cs="Arial"/>
          <w:color w:val="000000"/>
          <w:sz w:val="24"/>
          <w:szCs w:val="24"/>
        </w:rPr>
        <w:t xml:space="preserve">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b/>
          <w:color w:val="000000"/>
          <w:sz w:val="24"/>
          <w:szCs w:val="24"/>
        </w:rPr>
        <w:t xml:space="preserve">Σύνολο                      </w:t>
      </w:r>
      <w:r>
        <w:rPr>
          <w:rFonts w:ascii="Arial" w:hAnsi="Arial" w:cs="Arial"/>
          <w:color w:val="000000"/>
          <w:sz w:val="24"/>
          <w:szCs w:val="24"/>
        </w:rPr>
        <w:t xml:space="preserve">                                                                                                        </w:t>
      </w:r>
      <w:r>
        <w:rPr>
          <w:rFonts w:ascii="Arial" w:hAnsi="Arial" w:cs="Arial"/>
          <w:b/>
          <w:color w:val="000000"/>
          <w:sz w:val="24"/>
          <w:szCs w:val="24"/>
        </w:rPr>
        <w:t>176.000</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Η αποζημίωση  υπολογίστηκε στο 40% του ποσού της κανονικής αποζημίωσης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(€176.000 χ 40%)                                                                                                                </w:t>
      </w:r>
      <w:r>
        <w:rPr>
          <w:rFonts w:ascii="Arial" w:hAnsi="Arial" w:cs="Arial"/>
          <w:b/>
          <w:color w:val="000000"/>
          <w:sz w:val="24"/>
          <w:szCs w:val="24"/>
          <w:u w:val="double"/>
          <w:bdr w:val="single" w:sz="4" w:space="0" w:color="auto" w:frame="1"/>
        </w:rPr>
        <w:t>70.400</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Με ειδική έγκριση από το Δ.Σ. της Α.Ε. «Ζ» αποφασίστηκε να χορηγηθεί η αποζημίωση αυτή, χωρίς τον περιορισμό πλαφόν που προβλέπεται από</w:t>
      </w:r>
      <w:r>
        <w:rPr>
          <w:rFonts w:ascii="Arial" w:hAnsi="Arial" w:cs="Arial"/>
          <w:b/>
          <w:color w:val="000000"/>
          <w:sz w:val="24"/>
          <w:szCs w:val="24"/>
        </w:rPr>
        <w:t xml:space="preserve"> </w:t>
      </w:r>
      <w:r>
        <w:rPr>
          <w:rFonts w:ascii="Arial" w:hAnsi="Arial" w:cs="Arial"/>
          <w:color w:val="000000"/>
          <w:sz w:val="24"/>
          <w:szCs w:val="24"/>
        </w:rPr>
        <w:t xml:space="preserve">το άρθρο 5 παρ.1 του Ν. 3198/55.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Με βάση τις διατάξεις του άρθρου 15 παρ. 3 του Ν. 4172 (ΦΕΚ 167 Α΄ /23.07.2013), το ποσό πέραν του ορίου των €60.000 και μέχρι του ποσού των €100.000 φορολογήθηκε αυτοτελώς με εξάντληση της φορολογικής υποχρέωσης με συντελεστή 10% και ο παρακρατούμενος φόρος αποζημιώσεως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[(70.400-60.000) χ 10%]                                                                                                        </w:t>
      </w:r>
      <w:r>
        <w:rPr>
          <w:rFonts w:ascii="Arial" w:hAnsi="Arial" w:cs="Arial"/>
          <w:b/>
          <w:color w:val="000000"/>
          <w:sz w:val="24"/>
          <w:szCs w:val="24"/>
          <w:u w:val="double"/>
          <w:bdr w:val="single" w:sz="4" w:space="0" w:color="auto" w:frame="1"/>
        </w:rPr>
        <w:t>1.040</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αποδόθηκε εμπρόθεσμα στην αρμόδια ΔΟΥ την 15.12.2013 με τη σύνταξη και υποβολή της οικείας δήλωσης.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Η εταιρεία (για τον υπάλληλο αυτό) και μέχρι την ημερομηνία αποχώρησής του, (30.11.2013), είχε διαχρονικά σχηματίσει «προβλέψεις, για παροχές σε εργαζόμενους» συνολικού ποσού €50.000, σύμφωνα με τις διατάξεις του άρθρου 42ε παρ. 14 του Ν. 2190/1920. Μέρος του ποσού αυτού, ήτοι €3.000, αφορά πρόβλεψη που αναλογεί στην κλειόμενη χρήση και η οποία εγγράφηκε την 30.11.2013.</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color w:val="000000"/>
          <w:sz w:val="24"/>
          <w:szCs w:val="24"/>
        </w:rPr>
        <w:t xml:space="preserve">Με βάση τα παραπάνω δεδομένα </w:t>
      </w:r>
      <w:r>
        <w:rPr>
          <w:rFonts w:ascii="Arial" w:hAnsi="Arial" w:cs="Arial"/>
          <w:b/>
          <w:color w:val="000000"/>
          <w:sz w:val="24"/>
          <w:szCs w:val="24"/>
        </w:rPr>
        <w:t>ζητούνται:</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Οι αντίστοιχες ημερολογιακές εγγραφές που απαιτούνται να απεικονισθούν στα λογιστικά αρχεία της Α.Ε. «Ζ», από την 30.11.2013 μέχρι και την 15.12.2013, με βάση τις λογιστικές διαδικασίες που προβλέπονται από το άρθρο 22 του Ν. 4308/ΦΕΚ Α΄ 251/24.11.2014-Ε.Λ.Π. </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Ανάλυση-Λύση</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w:t>
      </w:r>
      <w:r>
        <w:rPr>
          <w:rFonts w:ascii="Arial" w:hAnsi="Arial" w:cs="Arial"/>
          <w:sz w:val="24"/>
          <w:szCs w:val="24"/>
        </w:rPr>
        <w:t xml:space="preserve"> Οι προβλέψεις για παροχές σε εργαζομένους μετά την έξοδο από την υπηρεσία, που προκύπτουν από προγράμματα καθορισμένων παροχών (</w:t>
      </w:r>
      <w:r>
        <w:rPr>
          <w:rFonts w:ascii="Arial" w:hAnsi="Arial" w:cs="Arial"/>
          <w:sz w:val="24"/>
          <w:szCs w:val="24"/>
          <w:lang w:val="en-US"/>
        </w:rPr>
        <w:t>defined</w:t>
      </w:r>
      <w:r w:rsidRPr="00442559">
        <w:rPr>
          <w:rFonts w:ascii="Arial" w:hAnsi="Arial" w:cs="Arial"/>
          <w:sz w:val="24"/>
          <w:szCs w:val="24"/>
        </w:rPr>
        <w:t xml:space="preserve"> </w:t>
      </w:r>
      <w:r>
        <w:rPr>
          <w:rFonts w:ascii="Arial" w:hAnsi="Arial" w:cs="Arial"/>
          <w:sz w:val="24"/>
          <w:szCs w:val="24"/>
          <w:lang w:val="en-US"/>
        </w:rPr>
        <w:t>benefit</w:t>
      </w:r>
      <w:r w:rsidRPr="00442559">
        <w:rPr>
          <w:rFonts w:ascii="Arial" w:hAnsi="Arial" w:cs="Arial"/>
          <w:sz w:val="24"/>
          <w:szCs w:val="24"/>
        </w:rPr>
        <w:t xml:space="preserve"> </w:t>
      </w:r>
      <w:r>
        <w:rPr>
          <w:rFonts w:ascii="Arial" w:hAnsi="Arial" w:cs="Arial"/>
          <w:sz w:val="24"/>
          <w:szCs w:val="24"/>
          <w:lang w:val="en-US"/>
        </w:rPr>
        <w:t>plans</w:t>
      </w:r>
      <w:r>
        <w:rPr>
          <w:rFonts w:ascii="Arial" w:hAnsi="Arial" w:cs="Arial"/>
          <w:sz w:val="24"/>
          <w:szCs w:val="24"/>
        </w:rPr>
        <w:t>), αναγνωρίζονται και επιμετρούνται στα προκύπτοντα ονομαστικά ποσά (παρ. 22.13.1 ερμηνευτική Εγκ.). Στο παράδειγμά μας οι προβλέψεις για αποζημιώσεις μετά την έξοδο από την υπηρεσία, βάσει του Ν. 2112/20, σχηματίστηκαν σε ποσοστό 40% της δικαιούμενης αποζημίωσης μέχρι την ημερομηνία αποχώρησης λόγω συνταξιοδοτήσεως του εργαζόμενου, ήτοι: την 30.11.2013 ο λογαριασμός 57.01.99 «Προβλέψεις για παροχές σε εργαζομένους», έδειχνε πιστωτικό υπόλοιπο €50.000 εκ των οποίων €3.000 εγράφησαν την ημερομηνία αυτή.</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β)</w:t>
      </w:r>
      <w:r>
        <w:rPr>
          <w:rFonts w:ascii="Arial" w:hAnsi="Arial" w:cs="Arial"/>
          <w:sz w:val="24"/>
          <w:szCs w:val="24"/>
        </w:rPr>
        <w:t xml:space="preserve"> Επειδή, οι προβλέψεις για παροχές στο προσωπικό δεν αναγνωρίζονται για φορολογικούς σκοπούς προς έκπτωση από τα ακαθάριστα έσοδα κατά το χρόνο σχηματισμού τους, αλλά μόνο κατά την καταβολή των σχετικών ποσών (κανόνας που ισχύει γενικά για τις προβλέψεις), η οντότητα οφείλει να παρακολουθεί τις σχετικές πληροφορίες με κάθε πρόσφορο τρόπο, κατά την κρίση της (παρ. 22.14.2 ερμηνευτική Εγκ.). Εναλλακτικά, του τρόπου απευθείας μείωσης των προβλέψεων με τα καταβαλλόμενα ποσά, ο ακόλουθος τρόπος παρακολούθησης των προβλέψεων ενδείκνυται για να καταστεί δυνατή η άμεση έκπτωση της δαπάνης από τα ακαθάριστα έσοδα της οντότητας: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Ο λογαριασμός 60.04 «Προβλέψεις για παροχές μετά την έξοδο από την υπηρεσία (καθαρό ποσό)» αναλύεται σε δύο τριτοβάθμιους:</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1)</w:t>
      </w:r>
      <w:r>
        <w:rPr>
          <w:rFonts w:ascii="Arial" w:hAnsi="Arial" w:cs="Arial"/>
          <w:sz w:val="24"/>
          <w:szCs w:val="24"/>
        </w:rPr>
        <w:t xml:space="preserve"> 60.04.01 «Προβλέψεις- καταβληθείσες παροχές προσωπικού περιόδου». Στο λογαριασμό αυτό, την 30.11.2013, θα καταχωρηθεί το καταβαλλόμενο ποσό των €70.400, έτσι ώστε το υπόλοιπο του λογαριασμού θα αναγνωρισθεί προς έκπτωση από τα ακαθάριστα έσοδα για φορολογικούς σκοπούς, με πίστωση των ταμειακών διαθεσίμων.</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2)</w:t>
      </w:r>
      <w:r>
        <w:rPr>
          <w:rFonts w:ascii="Arial" w:hAnsi="Arial" w:cs="Arial"/>
          <w:sz w:val="24"/>
          <w:szCs w:val="24"/>
        </w:rPr>
        <w:t xml:space="preserve"> 60.04.99 «Προβλέψεις περιόδου για παροχές προσωπικού». Στο λογαριασμό αυτό καταχωρούνται οι σχηματιζόμενες στο τέλος κάθε περιόδου προβλέψεις για παροχές, με πίστωση του λογαριασμού του παθητικού 57.01.99 «Προβλέψεις για παροχές σε εργαζομένους», το ποσό των οποίων δεν αναγνωρίζεται φορολογικά, και συνεπώς η φορολογική του βάση είναι μηδέν. Το ποσό του λογαριασμού 60.04.99 προσδιορίζεται στο επίπεδο που απαιτείται, ώστε ο σχετικός λογαριασμός του ισολογισμού (57.01.99) να έχει το απαιτούμενο βάσει των προβλεπομένων από το νόμο, ποσό της σωρευμένης πρόβλεψης. Επομένως, ο λογαριασμός 57.01.99, μέχρι την 30.11.2013 έδειχνε πιστωτικό υπόλοιπο €47.000 και με τη νέα συμπληρωματική εγγραφή της πρόβλεψης των €3.000 που έγινε την ημερομηνία αυτή, έφτασε τα €50.000.</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Με αυτό το λογιστικό  χειρισμό, ο λογαριασμός 60.04 συγκεντρώνει το σύνολο των λογιστικών προβλέψεων της περιόδου για παροχές στο προσωπικό (έξοδο ή έσοδο) που παρουσιάζεται στην κατάσταση αποτελεσμάτων, είτε αναγνωρίζεται φορολογικά είτε όχι. Ταυτόχρονα, προκύπτει κατευθείαν από το λογιστικό σύστημα το αναγνωριζόμενο φορολογικά ποσό της πρόβλεψης (λογαριασμός 60.04.01), το μη αναγνωριζόμενο φορολογικά ποσό (λογαριασμός 60.04.99) και το σωρευμένο ποσό της πρόβλεψης στον ισολογισμό (λογαριασμός 57.01.99), που η φορολογική του βάση είναι 0 (μηδέν).</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sz w:val="24"/>
          <w:szCs w:val="24"/>
        </w:rPr>
        <w:t>Ημερολογιακές εγγραφές</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-----------------------------------------------30.11.2013-----------------------------------------------</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60         Παροχές σε εργαζόμενους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60.04     Προβλέψεις για παροχές μετά την έξοδο από την υπηρεσία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60.04.99 </w:t>
      </w:r>
      <w:r>
        <w:rPr>
          <w:rFonts w:ascii="Arial" w:hAnsi="Arial" w:cs="Arial"/>
          <w:sz w:val="24"/>
          <w:szCs w:val="24"/>
        </w:rPr>
        <w:t xml:space="preserve">Προβλέψεις περιόδου για παροχές προσωπικού                           </w:t>
      </w:r>
      <w:r>
        <w:rPr>
          <w:rFonts w:ascii="Arial" w:hAnsi="Arial" w:cs="Arial"/>
          <w:color w:val="000000"/>
          <w:sz w:val="24"/>
          <w:szCs w:val="24"/>
        </w:rPr>
        <w:t>3.000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57.01      </w:t>
      </w:r>
      <w:r>
        <w:rPr>
          <w:rFonts w:ascii="Arial" w:hAnsi="Arial" w:cs="Arial"/>
          <w:color w:val="000000"/>
          <w:sz w:val="24"/>
          <w:szCs w:val="24"/>
        </w:rPr>
        <w:t>Προβλέψεις για παροχές σε εργαζόμενους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57.01.99  Προβλέψεις περιόδου για παροχές προσωπικού-εργαζόμενος Γ. Γ.                3.000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Σχηματισμός πρόβλεψης (που αφορά την περίοδο από 01.01.2013 έως την 30.11.2013), </w:t>
      </w:r>
      <w:r>
        <w:rPr>
          <w:rFonts w:ascii="Arial" w:hAnsi="Arial" w:cs="Arial"/>
          <w:b/>
          <w:color w:val="000000"/>
          <w:sz w:val="24"/>
          <w:szCs w:val="24"/>
        </w:rPr>
        <w:t>για αποζημίωση του Γ. Γ. λόγω εξόδου από την υπηρεσία</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Σημείωση: </w:t>
      </w:r>
      <w:r>
        <w:rPr>
          <w:rFonts w:ascii="Arial" w:hAnsi="Arial" w:cs="Arial"/>
          <w:sz w:val="24"/>
          <w:szCs w:val="24"/>
        </w:rPr>
        <w:t>Η πιο πάνω εγγραφή γινόταν διαχρονικά, οπότε μέχρι την 31.12.2012 είχε σχηματισθεί σωρευτικά πρόβλεψη €47.000 και το υπόλοιπο του λογαριασμού για κάθε χρόνο αναμορφωνόταν φορολογικά.</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-----------------------------------------------30.11.2013-----------------------------------------------</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60          Παροχές σε εργαζόμενους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60.04      Προβλέψεις για παροχές μετά την έξοδο από την υπηρεσία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60.04.01  </w:t>
      </w:r>
      <w:r>
        <w:rPr>
          <w:rFonts w:ascii="Arial" w:hAnsi="Arial" w:cs="Arial"/>
          <w:sz w:val="24"/>
          <w:szCs w:val="24"/>
        </w:rPr>
        <w:t>Προβλέψεις- καταβληθείσες παροχές προσωπικού περιόδου        70.400</w:t>
      </w:r>
    </w:p>
    <w:p w:rsidR="00442559" w:rsidRDefault="00442559" w:rsidP="00442559">
      <w:pPr>
        <w:tabs>
          <w:tab w:val="left" w:pos="1157"/>
        </w:tabs>
        <w:spacing w:after="0" w:line="240" w:lineRule="auto"/>
        <w:ind w:left="-851" w:right="-58"/>
        <w:rPr>
          <w:rFonts w:ascii="Arial" w:hAnsi="Arial" w:cs="Arial"/>
          <w:b/>
          <w:sz w:val="24"/>
          <w:szCs w:val="24"/>
        </w:rPr>
      </w:pPr>
      <w:r>
        <w:rPr>
          <w:rFonts w:ascii="Arial" w:hAnsi="Arial" w:cs="Arial"/>
          <w:b/>
          <w:sz w:val="24"/>
          <w:szCs w:val="24"/>
        </w:rPr>
        <w:t xml:space="preserve">     54          Υποχρεώσεις από φόρους και τέλη</w:t>
      </w:r>
    </w:p>
    <w:p w:rsidR="00442559" w:rsidRDefault="00442559" w:rsidP="00442559">
      <w:pPr>
        <w:tabs>
          <w:tab w:val="left" w:pos="1157"/>
        </w:tabs>
        <w:spacing w:after="0" w:line="240" w:lineRule="auto"/>
        <w:ind w:left="-851" w:right="-58"/>
        <w:rPr>
          <w:rFonts w:ascii="Arial" w:hAnsi="Arial" w:cs="Arial"/>
          <w:sz w:val="24"/>
          <w:szCs w:val="24"/>
        </w:rPr>
      </w:pPr>
      <w:r>
        <w:rPr>
          <w:rFonts w:ascii="Arial" w:hAnsi="Arial" w:cs="Arial"/>
          <w:b/>
          <w:sz w:val="24"/>
          <w:szCs w:val="24"/>
        </w:rPr>
        <w:t xml:space="preserve">     </w:t>
      </w:r>
      <w:r>
        <w:rPr>
          <w:rFonts w:ascii="Arial" w:hAnsi="Arial" w:cs="Arial"/>
          <w:sz w:val="24"/>
          <w:szCs w:val="24"/>
        </w:rPr>
        <w:t>54.03      Παρακρατούμενοι φόροι εισοδήματος τρίτων</w:t>
      </w:r>
    </w:p>
    <w:p w:rsidR="00442559" w:rsidRDefault="00442559" w:rsidP="00442559">
      <w:pPr>
        <w:tabs>
          <w:tab w:val="left" w:pos="1157"/>
        </w:tabs>
        <w:spacing w:after="0" w:line="240" w:lineRule="auto"/>
        <w:ind w:left="-851" w:right="-58"/>
        <w:rPr>
          <w:rFonts w:ascii="Arial" w:hAnsi="Arial" w:cs="Arial"/>
          <w:sz w:val="24"/>
          <w:szCs w:val="24"/>
        </w:rPr>
      </w:pPr>
      <w:r>
        <w:rPr>
          <w:rFonts w:ascii="Arial" w:hAnsi="Arial" w:cs="Arial"/>
          <w:sz w:val="24"/>
          <w:szCs w:val="24"/>
        </w:rPr>
        <w:t xml:space="preserve">     54.03.04  Λοιποί παρακρατούμενοι φόροι                                                                        1.040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sz w:val="24"/>
          <w:szCs w:val="24"/>
        </w:rPr>
        <w:t xml:space="preserve">     </w:t>
      </w:r>
      <w:r>
        <w:rPr>
          <w:rFonts w:ascii="Arial" w:hAnsi="Arial" w:cs="Arial"/>
          <w:b/>
          <w:color w:val="000000"/>
          <w:sz w:val="24"/>
          <w:szCs w:val="24"/>
        </w:rPr>
        <w:t>38          Χρηματικά διαθέσιμα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38.03      Καταθέσεις όψεως σε €</w:t>
      </w:r>
    </w:p>
    <w:p w:rsidR="00442559" w:rsidRDefault="00442559" w:rsidP="00442559">
      <w:pPr>
        <w:spacing w:after="0" w:line="240" w:lineRule="auto"/>
        <w:ind w:left="-851" w:right="-58"/>
        <w:rPr>
          <w:rFonts w:ascii="Arial" w:hAnsi="Arial" w:cs="Arial"/>
          <w:b/>
          <w:sz w:val="24"/>
          <w:szCs w:val="24"/>
        </w:rPr>
      </w:pPr>
      <w:r>
        <w:rPr>
          <w:rFonts w:ascii="Arial" w:hAnsi="Arial" w:cs="Arial"/>
          <w:color w:val="000000"/>
          <w:sz w:val="24"/>
          <w:szCs w:val="24"/>
        </w:rPr>
        <w:t xml:space="preserve">     38.03.00 ΕΤΕ υποκατάστημα…….                                                                                 69.360</w:t>
      </w:r>
      <w:r>
        <w:rPr>
          <w:rFonts w:ascii="Arial" w:hAnsi="Arial" w:cs="Arial"/>
          <w:sz w:val="24"/>
          <w:szCs w:val="24"/>
        </w:rPr>
        <w:t xml:space="preserve">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Καταβολή αποζημίωσης λόγω συνταξιοδότησης στον εργαζόμενο</w:t>
      </w:r>
      <w:r>
        <w:rPr>
          <w:rFonts w:ascii="Arial" w:hAnsi="Arial" w:cs="Arial"/>
          <w:b/>
          <w:color w:val="000000"/>
          <w:sz w:val="24"/>
          <w:szCs w:val="24"/>
        </w:rPr>
        <w:t xml:space="preserve"> Γ. Γ.</w:t>
      </w:r>
      <w:r>
        <w:rPr>
          <w:rFonts w:ascii="Arial" w:hAnsi="Arial" w:cs="Arial"/>
          <w:color w:val="000000"/>
          <w:sz w:val="24"/>
          <w:szCs w:val="24"/>
        </w:rPr>
        <w:t xml:space="preserve"> </w:t>
      </w:r>
      <w:r>
        <w:rPr>
          <w:rFonts w:ascii="Arial" w:hAnsi="Arial" w:cs="Arial"/>
          <w:sz w:val="24"/>
          <w:szCs w:val="24"/>
        </w:rPr>
        <w:t xml:space="preserve">                                           </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-----------------------------------------------30.11.2013-----------------------------------------------</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57.01      </w:t>
      </w:r>
      <w:r>
        <w:rPr>
          <w:rFonts w:ascii="Arial" w:hAnsi="Arial" w:cs="Arial"/>
          <w:color w:val="000000"/>
          <w:sz w:val="24"/>
          <w:szCs w:val="24"/>
        </w:rPr>
        <w:t>Προβλέψεις για παροχές σε εργαζόμενους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57.01.99  Προβλέψεις περιόδου για παροχές προσωπικού-εργαζόμενος Γ. Γ.50.000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 xml:space="preserve">    60         Παροχές σε εργαζόμενους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60.04     Προβλέψεις για παροχές μετά την έξοδο από την υπηρεσία</w:t>
      </w:r>
    </w:p>
    <w:p w:rsidR="00442559" w:rsidRDefault="00442559" w:rsidP="00442559">
      <w:pPr>
        <w:spacing w:after="0" w:line="240" w:lineRule="auto"/>
        <w:ind w:left="-851" w:right="-58"/>
        <w:rPr>
          <w:rFonts w:ascii="Arial" w:hAnsi="Arial" w:cs="Arial"/>
          <w:b/>
          <w:sz w:val="24"/>
          <w:szCs w:val="24"/>
        </w:rPr>
      </w:pPr>
      <w:r>
        <w:rPr>
          <w:rFonts w:ascii="Arial" w:hAnsi="Arial" w:cs="Arial"/>
          <w:color w:val="000000"/>
          <w:sz w:val="24"/>
          <w:szCs w:val="24"/>
        </w:rPr>
        <w:t xml:space="preserve">    60.04.99 </w:t>
      </w:r>
      <w:r>
        <w:rPr>
          <w:rFonts w:ascii="Arial" w:hAnsi="Arial" w:cs="Arial"/>
          <w:sz w:val="24"/>
          <w:szCs w:val="24"/>
        </w:rPr>
        <w:t>Προβλέψεις περιόδου για παροχές προσωπικού                                             50</w:t>
      </w:r>
      <w:r>
        <w:rPr>
          <w:rFonts w:ascii="Arial" w:hAnsi="Arial" w:cs="Arial"/>
          <w:color w:val="000000"/>
          <w:sz w:val="24"/>
          <w:szCs w:val="24"/>
        </w:rPr>
        <w:t>.000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Μεταφορά των σχηματισμένων προβλέψεων του εργαζόμενου Γ. Γ. στο λογ. 60.04.99 </w:t>
      </w:r>
    </w:p>
    <w:p w:rsidR="00442559" w:rsidRDefault="00442559" w:rsidP="00442559">
      <w:pPr>
        <w:spacing w:after="0" w:line="240" w:lineRule="auto"/>
        <w:ind w:left="-851" w:right="-58"/>
        <w:rPr>
          <w:rFonts w:ascii="Arial" w:hAnsi="Arial" w:cs="Arial"/>
          <w:b/>
          <w:sz w:val="24"/>
          <w:szCs w:val="24"/>
        </w:rPr>
      </w:pPr>
    </w:p>
    <w:p w:rsidR="00442559" w:rsidRDefault="00442559" w:rsidP="00442559">
      <w:pPr>
        <w:pStyle w:val="Web"/>
        <w:spacing w:beforeAutospacing="0" w:after="240" w:afterAutospacing="0"/>
        <w:ind w:left="-851" w:right="608"/>
        <w:rPr>
          <w:rFonts w:ascii="Arial" w:hAnsi="Arial" w:cs="Arial"/>
          <w:b/>
        </w:rPr>
      </w:pPr>
      <w:r>
        <w:rPr>
          <w:rFonts w:ascii="Arial" w:hAnsi="Arial" w:cs="Arial"/>
          <w:b/>
        </w:rPr>
        <w:t>Σημείωση:</w:t>
      </w:r>
      <w:r>
        <w:rPr>
          <w:rFonts w:ascii="Arial" w:hAnsi="Arial" w:cs="Arial"/>
        </w:rPr>
        <w:t xml:space="preserve"> Το ποσό της πίστωσης του 60.04.99 είναι κέρδος από την αναστροφή σχηματισμένης πρόβλεψης και αναμορφώνεται ανάστροφα φορολογικά.</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-----------------------------------------------15.12.2013-----------------------------------------------</w:t>
      </w:r>
    </w:p>
    <w:p w:rsidR="00442559" w:rsidRDefault="00442559" w:rsidP="00442559">
      <w:pPr>
        <w:tabs>
          <w:tab w:val="left" w:pos="1157"/>
        </w:tabs>
        <w:spacing w:after="0" w:line="240" w:lineRule="auto"/>
        <w:ind w:left="-851" w:right="-58"/>
        <w:rPr>
          <w:rFonts w:ascii="Arial" w:hAnsi="Arial" w:cs="Arial"/>
          <w:b/>
          <w:sz w:val="24"/>
          <w:szCs w:val="24"/>
        </w:rPr>
      </w:pPr>
    </w:p>
    <w:p w:rsidR="00442559" w:rsidRDefault="00442559" w:rsidP="00442559">
      <w:pPr>
        <w:tabs>
          <w:tab w:val="left" w:pos="1157"/>
        </w:tabs>
        <w:spacing w:after="0" w:line="240" w:lineRule="auto"/>
        <w:ind w:left="-851" w:right="-58"/>
        <w:rPr>
          <w:rFonts w:ascii="Arial" w:hAnsi="Arial" w:cs="Arial"/>
          <w:b/>
          <w:sz w:val="24"/>
          <w:szCs w:val="24"/>
        </w:rPr>
      </w:pPr>
      <w:r>
        <w:rPr>
          <w:rFonts w:ascii="Arial" w:hAnsi="Arial" w:cs="Arial"/>
          <w:b/>
          <w:sz w:val="24"/>
          <w:szCs w:val="24"/>
        </w:rPr>
        <w:t>54          Υποχρεώσεις από φόρους και τέλη</w:t>
      </w:r>
    </w:p>
    <w:p w:rsidR="00442559" w:rsidRDefault="00442559" w:rsidP="00442559">
      <w:pPr>
        <w:tabs>
          <w:tab w:val="left" w:pos="1157"/>
        </w:tabs>
        <w:spacing w:after="0" w:line="240" w:lineRule="auto"/>
        <w:ind w:left="-851" w:right="-58"/>
        <w:rPr>
          <w:rFonts w:ascii="Arial" w:hAnsi="Arial" w:cs="Arial"/>
          <w:sz w:val="24"/>
          <w:szCs w:val="24"/>
        </w:rPr>
      </w:pPr>
      <w:r>
        <w:rPr>
          <w:rFonts w:ascii="Arial" w:hAnsi="Arial" w:cs="Arial"/>
          <w:sz w:val="24"/>
          <w:szCs w:val="24"/>
        </w:rPr>
        <w:t>54.03      Παρακρατούμενοι φόροι εισοδήματος τρίτων</w:t>
      </w:r>
    </w:p>
    <w:p w:rsidR="00442559" w:rsidRDefault="00442559" w:rsidP="00442559">
      <w:pPr>
        <w:tabs>
          <w:tab w:val="left" w:pos="1157"/>
        </w:tabs>
        <w:spacing w:after="0" w:line="240" w:lineRule="auto"/>
        <w:ind w:left="-851" w:right="-58"/>
        <w:rPr>
          <w:rFonts w:ascii="Arial" w:hAnsi="Arial" w:cs="Arial"/>
          <w:sz w:val="24"/>
          <w:szCs w:val="24"/>
        </w:rPr>
      </w:pPr>
      <w:r>
        <w:rPr>
          <w:rFonts w:ascii="Arial" w:hAnsi="Arial" w:cs="Arial"/>
          <w:sz w:val="24"/>
          <w:szCs w:val="24"/>
        </w:rPr>
        <w:t>54.03.04  Λοιποί παρακρατούμενοι φόροι                                      1.040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sz w:val="24"/>
          <w:szCs w:val="24"/>
        </w:rPr>
        <w:t xml:space="preserve">     </w:t>
      </w:r>
      <w:r>
        <w:rPr>
          <w:rFonts w:ascii="Arial" w:hAnsi="Arial" w:cs="Arial"/>
          <w:b/>
          <w:color w:val="000000"/>
          <w:sz w:val="24"/>
          <w:szCs w:val="24"/>
        </w:rPr>
        <w:t>38         Χρηματικά διαθέσιμα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38.03     Καταθέσεις όψεως σε €</w:t>
      </w:r>
    </w:p>
    <w:p w:rsidR="00442559" w:rsidRDefault="00442559" w:rsidP="00442559">
      <w:pPr>
        <w:spacing w:after="0" w:line="240" w:lineRule="auto"/>
        <w:ind w:left="-851" w:right="-58"/>
        <w:rPr>
          <w:rFonts w:ascii="Arial" w:hAnsi="Arial" w:cs="Arial"/>
          <w:b/>
          <w:sz w:val="24"/>
          <w:szCs w:val="24"/>
        </w:rPr>
      </w:pPr>
      <w:r>
        <w:rPr>
          <w:rFonts w:ascii="Arial" w:hAnsi="Arial" w:cs="Arial"/>
          <w:color w:val="000000"/>
          <w:sz w:val="24"/>
          <w:szCs w:val="24"/>
        </w:rPr>
        <w:t xml:space="preserve">     38.03.00 ΕΤΕ υποκατάστημα…….                                                                                   1.040</w:t>
      </w:r>
      <w:r>
        <w:rPr>
          <w:rFonts w:ascii="Arial" w:hAnsi="Arial" w:cs="Arial"/>
          <w:sz w:val="24"/>
          <w:szCs w:val="24"/>
        </w:rPr>
        <w:t xml:space="preserve">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Καταβολή φόρου αποζημίωσης λόγω συνταξιοδοτήσεως του εργαζόμενου Γ. Γ. </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Παράδειγμα 2</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Σε βάρος της οντότητας «Χ», εκκρεμεί αγωγή του εκμισθωτή βιομηχανοστασίου στο οποίο η επιχείρηση στεγάζεται, για καταβολή αποζημιώσεως, λόγω σοβαρών ζημιών που η επιχείρηση προξένησε στο ακίνητο κατά τη διάρκεια της λειτουργίας της. Με βάση τις διαθέσιμες πληροφορίες που προέρχονται από γραπτώς διατυπωμένη «γνώμη» των νομικών της συμβούλων, την 31.12.20Χ1 (μήνα κλεισίματος του Ισολογισμού της), η οντότητα αντιμετωπίζει μια παρούσα υποχρέωση (ως αποτέλεσμα πράξεων του παρελθόντος), που εκτιμάται σε ποσό  της τάξεως του €1.000.000. Οι νομικοί σύμβουλοι προσδιόρισαν ως πιθανή ημερομηνία έκδοσης τελεσίδικης απόφασης από το αρμόδιο δικαστήριο για την αγωγή που άσκησε ο εκμισθωτής του βιομηχανοστασίου της την αρχή του έτους 20Χ5. Πράγματι, την 12.01.20Χ5, εκδικάστηκε οριστικά η υπόθεση και η επιχείρηση υποχρεώθηκε να καταβάλει αποζημίωση €700.000 στον αντίδικο εκμισθωτή της εκδίδοντας επιταγή στο όνομά του την ίδια ημερομηνία. Οι οικονομικές υπηρεσίες της οντότητας «Χ», προσδιόρισαν ένα ενδεικτικό επιτόκιο προεξόφλησης που αντανακλά τις τρέχουσες εκτιμήσεις της αγοράς για τη διαχρονική αξία του χρήματος σε ποσοστό 10%.  </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Ζητείται</w:t>
      </w:r>
      <w:r>
        <w:rPr>
          <w:rFonts w:ascii="Arial" w:hAnsi="Arial" w:cs="Arial"/>
          <w:sz w:val="24"/>
          <w:szCs w:val="24"/>
        </w:rPr>
        <w:t xml:space="preserve"> να απεικονισθούν οι προκύπτουσες ημερολογιακές εγγραφές για τα έτη 20Χ1, 20Χ2, 20Χ3 και 20Χ4.</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Ανάλυση-Λύση</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w:t>
      </w:r>
      <w:r>
        <w:rPr>
          <w:rFonts w:ascii="Arial" w:hAnsi="Arial" w:cs="Arial"/>
          <w:sz w:val="24"/>
          <w:szCs w:val="24"/>
        </w:rPr>
        <w:t xml:space="preserve"> Με βάση την παρ. 22.12.1 της ερμηνευτικής Εγκ., σε περιπτώσεις προβλέψεων σημαντικού ποσού ή και χρόνου διακανονισμού που εκτιμάται ότι θα έχουν σημαντική επίπτωση στις χρηματοοικονομικές καταστάσεις, ενδεχομένως να απαιτείται προεξόφληση του ονομαστικού ποσού της πρόβλεψης. Στην περίπτωση που γίνεται προεξόφληση, η πρόβλεψη ανελίσσεται εφεξής με το επιτόκιο της προεξόφλησης, με επιβάρυνση των αποτελεσμάτων. Επομένως (στο παράδειγμα), επειδή το ποσό της πρόβλεψης, αλλά και το διάστημα που μεσολαβεί μέχρι την εξόφληση του ποσού είναι σημαντικό (τρία έτη), η </w:t>
      </w:r>
      <w:r>
        <w:rPr>
          <w:rFonts w:ascii="Arial" w:hAnsi="Arial" w:cs="Arial"/>
          <w:b/>
          <w:sz w:val="24"/>
          <w:szCs w:val="24"/>
        </w:rPr>
        <w:t>πρόβλεψη</w:t>
      </w:r>
      <w:r>
        <w:rPr>
          <w:rFonts w:ascii="Arial" w:hAnsi="Arial" w:cs="Arial"/>
          <w:sz w:val="24"/>
          <w:szCs w:val="24"/>
        </w:rPr>
        <w:t xml:space="preserve"> που θα αναγνωρισθεί στα αποτελέσματα της 31.12.20Χ1, πρέπει να προκύπτει από την προεξοφλημένη παρούσα αξία της μελλοντικής ταμιακής ροής. Για τα επόμενα 3 έτη, η επί πλέον πρόβλεψη κάθε χρήσης θα αναγνωρίζεται ως </w:t>
      </w:r>
      <w:r>
        <w:rPr>
          <w:rFonts w:ascii="Arial" w:hAnsi="Arial" w:cs="Arial"/>
          <w:b/>
          <w:sz w:val="24"/>
          <w:szCs w:val="24"/>
        </w:rPr>
        <w:t>χρηματοοικονομικό έξοδο</w:t>
      </w:r>
      <w:r>
        <w:rPr>
          <w:rFonts w:ascii="Arial" w:hAnsi="Arial" w:cs="Arial"/>
          <w:sz w:val="24"/>
          <w:szCs w:val="24"/>
        </w:rPr>
        <w:t xml:space="preserve"> και θα υπολογίζεται με επιτόκιο 10% πάνω στη λογιστική αξία της αρχικής πρόβλεψης.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Ο τρόπος υπολογισμού της αρχικής πρόβλεψης με τη χρησιμοποίηση του προεξοφλητικού επιτοκίου, αλλά και το ύψος της πρόβλεψης που πρέπει να απεικονίζεται στις οικονομικές καταστάσεις των ετών  20Χ2, 20Χ3 και 20Χ4, περιγράφεται στον ακόλουθο πίνακα:</w:t>
      </w:r>
    </w:p>
    <w:p w:rsidR="00442559" w:rsidRDefault="00442559" w:rsidP="00442559">
      <w:pPr>
        <w:spacing w:after="0" w:line="240" w:lineRule="auto"/>
        <w:ind w:left="-851" w:right="-58"/>
        <w:rPr>
          <w:rFonts w:ascii="Arial" w:hAnsi="Arial" w:cs="Arial"/>
          <w:sz w:val="24"/>
          <w:szCs w:val="24"/>
        </w:rPr>
      </w:pPr>
    </w:p>
    <w:tbl>
      <w:tblPr>
        <w:tblW w:w="0" w:type="auto"/>
        <w:tblInd w:w="-794" w:type="dxa"/>
        <w:tblCellMar>
          <w:left w:w="0" w:type="dxa"/>
          <w:right w:w="0" w:type="dxa"/>
        </w:tblCellMar>
        <w:tblLook w:val="04A0" w:firstRow="1" w:lastRow="0" w:firstColumn="1" w:lastColumn="0" w:noHBand="0" w:noVBand="1"/>
      </w:tblPr>
      <w:tblGrid>
        <w:gridCol w:w="1699"/>
        <w:gridCol w:w="2789"/>
        <w:gridCol w:w="3536"/>
        <w:gridCol w:w="2141"/>
      </w:tblGrid>
      <w:tr w:rsidR="00442559" w:rsidTr="00442559">
        <w:trPr>
          <w:trHeight w:val="69"/>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b/>
                <w:bCs/>
                <w:color w:val="000000"/>
                <w:w w:val="95"/>
                <w:sz w:val="24"/>
                <w:szCs w:val="24"/>
              </w:rPr>
            </w:pPr>
            <w:r>
              <w:rPr>
                <w:rFonts w:ascii="Arial" w:hAnsi="Arial" w:cs="Arial"/>
                <w:b/>
                <w:bCs/>
                <w:color w:val="000000"/>
                <w:w w:val="95"/>
                <w:sz w:val="24"/>
                <w:szCs w:val="24"/>
              </w:rPr>
              <w:t>ΗΜΕΡΟΜΗΝΙΑ</w:t>
            </w: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b/>
                <w:bCs/>
                <w:color w:val="000000"/>
                <w:w w:val="95"/>
                <w:sz w:val="24"/>
                <w:szCs w:val="24"/>
              </w:rPr>
              <w:t>-ΧΡΗΣΗ</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b/>
                <w:bCs/>
                <w:color w:val="000000"/>
                <w:w w:val="95"/>
                <w:sz w:val="24"/>
                <w:szCs w:val="24"/>
              </w:rPr>
            </w:pPr>
            <w:r>
              <w:rPr>
                <w:rFonts w:ascii="Arial" w:hAnsi="Arial" w:cs="Arial"/>
                <w:b/>
                <w:bCs/>
                <w:color w:val="000000"/>
                <w:w w:val="95"/>
                <w:sz w:val="24"/>
                <w:szCs w:val="24"/>
              </w:rPr>
              <w:t>ΥΠΟΛΟΓΙΣΜΟΣ ΠΡΟΒΛΕΨΗΣ</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b/>
                <w:bCs/>
                <w:color w:val="000000"/>
                <w:w w:val="95"/>
                <w:sz w:val="24"/>
                <w:szCs w:val="24"/>
              </w:rPr>
            </w:pPr>
            <w:r>
              <w:rPr>
                <w:rFonts w:ascii="Arial" w:hAnsi="Arial" w:cs="Arial"/>
                <w:b/>
                <w:bCs/>
                <w:color w:val="000000"/>
                <w:w w:val="95"/>
                <w:sz w:val="24"/>
                <w:szCs w:val="24"/>
              </w:rPr>
              <w:t>ΣΥΣΣΩΡΕΥΜΕΝΟ ΥΨΟΣ ΠΡΟΒΛΕΨΗΣ</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b/>
                <w:bCs/>
                <w:color w:val="000000"/>
                <w:w w:val="95"/>
                <w:sz w:val="24"/>
                <w:szCs w:val="24"/>
              </w:rPr>
              <w:t xml:space="preserve">ΠΡΟΒΛΕΨΗ ΧΡΗΣΗΣ </w:t>
            </w:r>
          </w:p>
        </w:tc>
      </w:tr>
      <w:tr w:rsidR="00442559" w:rsidTr="00442559">
        <w:trPr>
          <w:trHeight w:val="356"/>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31.12.20Χ1</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u w:val="single"/>
              </w:rPr>
            </w:pPr>
            <w:r>
              <w:rPr>
                <w:rFonts w:ascii="Arial" w:hAnsi="Arial" w:cs="Arial"/>
                <w:color w:val="000000"/>
                <w:w w:val="95"/>
                <w:sz w:val="24"/>
                <w:szCs w:val="24"/>
                <w:u w:val="single"/>
              </w:rPr>
              <w:t>1.000.000</w:t>
            </w: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(1+0,1)</w:t>
            </w:r>
            <w:r>
              <w:rPr>
                <w:rFonts w:ascii="Arial" w:hAnsi="Arial" w:cs="Arial"/>
                <w:color w:val="000000"/>
                <w:w w:val="95"/>
                <w:sz w:val="24"/>
                <w:szCs w:val="24"/>
                <w:vertAlign w:val="superscript"/>
              </w:rPr>
              <w:t>3</w:t>
            </w:r>
          </w:p>
        </w:tc>
        <w:tc>
          <w:tcPr>
            <w:tcW w:w="0" w:type="auto"/>
            <w:tcBorders>
              <w:top w:val="single" w:sz="4" w:space="0" w:color="000000"/>
              <w:left w:val="single" w:sz="4" w:space="0" w:color="000000"/>
              <w:bottom w:val="single" w:sz="4" w:space="0" w:color="000000"/>
              <w:right w:val="single" w:sz="4" w:space="0" w:color="000000"/>
            </w:tcBorders>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751.315</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751.315</w:t>
            </w:r>
          </w:p>
        </w:tc>
      </w:tr>
      <w:tr w:rsidR="00442559" w:rsidTr="00442559">
        <w:trPr>
          <w:trHeight w:val="464"/>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31.12.20Χ2</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u w:val="single"/>
              </w:rPr>
            </w:pPr>
            <w:r>
              <w:rPr>
                <w:rFonts w:ascii="Arial" w:hAnsi="Arial" w:cs="Arial"/>
                <w:color w:val="000000"/>
                <w:w w:val="95"/>
                <w:sz w:val="24"/>
                <w:szCs w:val="24"/>
                <w:u w:val="single"/>
              </w:rPr>
              <w:t>1.000.000</w:t>
            </w: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(1+0,1)</w:t>
            </w:r>
            <w:r>
              <w:rPr>
                <w:rFonts w:ascii="Arial" w:hAnsi="Arial" w:cs="Arial"/>
                <w:color w:val="000000"/>
                <w:w w:val="95"/>
                <w:sz w:val="24"/>
                <w:szCs w:val="24"/>
                <w:vertAlign w:val="superscript"/>
              </w:rPr>
              <w:t>2</w:t>
            </w:r>
          </w:p>
        </w:tc>
        <w:tc>
          <w:tcPr>
            <w:tcW w:w="0" w:type="auto"/>
            <w:tcBorders>
              <w:top w:val="single" w:sz="4" w:space="0" w:color="000000"/>
              <w:left w:val="single" w:sz="4" w:space="0" w:color="000000"/>
              <w:bottom w:val="single" w:sz="4" w:space="0" w:color="000000"/>
              <w:right w:val="single" w:sz="4" w:space="0" w:color="000000"/>
            </w:tcBorders>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826.446</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75.131</w:t>
            </w:r>
          </w:p>
        </w:tc>
      </w:tr>
      <w:tr w:rsidR="00442559" w:rsidTr="00442559">
        <w:trPr>
          <w:trHeight w:val="69"/>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31.12.20Χ3</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u w:val="single"/>
              </w:rPr>
            </w:pPr>
            <w:r>
              <w:rPr>
                <w:rFonts w:ascii="Arial" w:hAnsi="Arial" w:cs="Arial"/>
                <w:color w:val="000000"/>
                <w:w w:val="95"/>
                <w:sz w:val="24"/>
                <w:szCs w:val="24"/>
                <w:u w:val="single"/>
              </w:rPr>
              <w:t>1.000.000</w:t>
            </w: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(1+0,1)</w:t>
            </w:r>
            <w:r>
              <w:rPr>
                <w:rFonts w:ascii="Arial" w:hAnsi="Arial" w:cs="Arial"/>
                <w:color w:val="000000"/>
                <w:w w:val="95"/>
                <w:sz w:val="24"/>
                <w:szCs w:val="24"/>
                <w:vertAlign w:val="superscript"/>
              </w:rPr>
              <w:t>1</w:t>
            </w:r>
          </w:p>
        </w:tc>
        <w:tc>
          <w:tcPr>
            <w:tcW w:w="0" w:type="auto"/>
            <w:tcBorders>
              <w:top w:val="single" w:sz="4" w:space="0" w:color="000000"/>
              <w:left w:val="single" w:sz="4" w:space="0" w:color="000000"/>
              <w:bottom w:val="single" w:sz="4" w:space="0" w:color="000000"/>
              <w:right w:val="single" w:sz="4" w:space="0" w:color="000000"/>
            </w:tcBorders>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909.091</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82.645</w:t>
            </w:r>
          </w:p>
        </w:tc>
      </w:tr>
      <w:tr w:rsidR="00442559" w:rsidTr="00442559">
        <w:trPr>
          <w:trHeight w:val="69"/>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31.12.20Χ4</w:t>
            </w:r>
          </w:p>
        </w:tc>
        <w:tc>
          <w:tcPr>
            <w:tcW w:w="0" w:type="auto"/>
            <w:tcBorders>
              <w:top w:val="single" w:sz="4" w:space="0" w:color="000000"/>
              <w:left w:val="single" w:sz="4" w:space="0" w:color="000000"/>
              <w:bottom w:val="single" w:sz="4" w:space="0" w:color="000000"/>
              <w:right w:val="single" w:sz="4" w:space="0" w:color="000000"/>
            </w:tcBorders>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1.000.000</w:t>
            </w: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color w:val="000000"/>
                <w:w w:val="95"/>
                <w:sz w:val="24"/>
                <w:szCs w:val="24"/>
              </w:rPr>
            </w:pPr>
            <w:r>
              <w:rPr>
                <w:rFonts w:ascii="Arial" w:hAnsi="Arial" w:cs="Arial"/>
                <w:color w:val="000000"/>
                <w:w w:val="95"/>
                <w:sz w:val="24"/>
                <w:szCs w:val="24"/>
              </w:rPr>
              <w:t>90.909</w:t>
            </w:r>
          </w:p>
        </w:tc>
      </w:tr>
      <w:tr w:rsidR="00442559" w:rsidTr="00442559">
        <w:trPr>
          <w:trHeight w:val="69"/>
        </w:trPr>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b/>
                <w:color w:val="000000"/>
                <w:w w:val="95"/>
                <w:sz w:val="24"/>
                <w:szCs w:val="24"/>
              </w:rPr>
            </w:pPr>
            <w:r>
              <w:rPr>
                <w:rFonts w:ascii="Arial" w:hAnsi="Arial" w:cs="Arial"/>
                <w:b/>
                <w:color w:val="000000"/>
                <w:w w:val="95"/>
                <w:sz w:val="24"/>
                <w:szCs w:val="24"/>
              </w:rPr>
              <w:t>Σύνολο</w:t>
            </w:r>
          </w:p>
        </w:tc>
        <w:tc>
          <w:tcPr>
            <w:tcW w:w="0" w:type="auto"/>
            <w:tcBorders>
              <w:top w:val="single" w:sz="4" w:space="0" w:color="000000"/>
              <w:left w:val="single" w:sz="4" w:space="0" w:color="000000"/>
              <w:bottom w:val="single" w:sz="4" w:space="0" w:color="000000"/>
              <w:right w:val="single" w:sz="4" w:space="0" w:color="000000"/>
            </w:tcBorders>
            <w:hideMark/>
          </w:tcPr>
          <w:p w:rsidR="00442559" w:rsidRDefault="00442559">
            <w:pPr>
              <w:spacing w:after="0"/>
              <w:rPr>
                <w:rFonts w:cs="Times New Roman"/>
              </w:rPr>
            </w:pPr>
          </w:p>
        </w:tc>
        <w:tc>
          <w:tcPr>
            <w:tcW w:w="0" w:type="auto"/>
            <w:tcBorders>
              <w:top w:val="single" w:sz="4" w:space="0" w:color="000000"/>
              <w:left w:val="single" w:sz="4" w:space="0" w:color="000000"/>
              <w:bottom w:val="single" w:sz="4" w:space="0" w:color="000000"/>
              <w:right w:val="single" w:sz="4" w:space="0" w:color="000000"/>
            </w:tcBorders>
          </w:tcPr>
          <w:p w:rsidR="00442559" w:rsidRDefault="00442559">
            <w:pPr>
              <w:autoSpaceDE w:val="0"/>
              <w:autoSpaceDN w:val="0"/>
              <w:adjustRightInd w:val="0"/>
              <w:spacing w:after="0" w:line="240" w:lineRule="atLeast"/>
              <w:jc w:val="center"/>
              <w:textAlignment w:val="baseline"/>
              <w:rPr>
                <w:rFonts w:ascii="Arial" w:hAnsi="Arial" w:cs="Arial"/>
                <w:b/>
                <w:color w:val="000000"/>
                <w:w w:val="95"/>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442559" w:rsidRDefault="00442559">
            <w:pPr>
              <w:autoSpaceDE w:val="0"/>
              <w:autoSpaceDN w:val="0"/>
              <w:adjustRightInd w:val="0"/>
              <w:spacing w:after="0" w:line="240" w:lineRule="atLeast"/>
              <w:jc w:val="center"/>
              <w:textAlignment w:val="baseline"/>
              <w:rPr>
                <w:rFonts w:ascii="Arial" w:hAnsi="Arial" w:cs="Arial"/>
                <w:b/>
                <w:color w:val="000000"/>
                <w:w w:val="95"/>
                <w:sz w:val="24"/>
                <w:szCs w:val="24"/>
              </w:rPr>
            </w:pPr>
            <w:r>
              <w:rPr>
                <w:rFonts w:ascii="Arial" w:hAnsi="Arial" w:cs="Arial"/>
                <w:b/>
                <w:color w:val="000000"/>
                <w:w w:val="95"/>
                <w:sz w:val="24"/>
                <w:szCs w:val="24"/>
              </w:rPr>
              <w:t>1.000.000</w:t>
            </w:r>
          </w:p>
        </w:tc>
      </w:tr>
    </w:tbl>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Σημείωση:</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Από τον παραπάνω πίνακα γίνεται κατανοητό, ότι κατά την ημερομηνία της αρχικής αναγνώρισης της πρόβλεψης (31.12.20Χ1),το ποσό που θα απεικονισθεί στις οικονομικές καταστάσεις της οντότητας «Χ», ανέρχεται σε €751.315. Το ποσό αυτό αφορά την παρούσα αξία του μελλοντικού εξόδου, το οποίο αυξάνεται σε κάθε έτος, έως ότου την 31.12.20Χ4 ανέλθει στο ποσό του €1.000.000 με το οποίο η οντότητα θα εξοφλήσει την υποχρέωσή της. </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β)</w:t>
      </w:r>
      <w:r>
        <w:rPr>
          <w:rFonts w:ascii="Arial" w:hAnsi="Arial" w:cs="Arial"/>
          <w:sz w:val="24"/>
          <w:szCs w:val="24"/>
        </w:rPr>
        <w:t xml:space="preserve"> Την 12.01.20Χ5, κατά την καταβολή της αποζημίωσης, επειδή το ποσό της καταβολής(€700.000) είναι μικρότερο της σχηματισμένης πρόβλεψης (€1.000.000), θα γίνει αναστροφή της πρόβλεψης για το ποσό της διαφοράς €300.000 (€1.000.000-€700.000),το οποίο θα καταχωρηθεί στο λογαριασμό 76.01 «κέρδη από αναστροφή προβλέψεων για εκκρεμοδικίες». (Βλέπε παράγραφο 22.14.1 ερμηνευτικής Εγκ. και στη φράση «στον ίδιο χειρισμό υπόκεινται και οι σχετικές διαφορές που μπορεί προκύπτουν κατά τον τελικό διακανονισμό των ποσών αυτών».</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Ημερολογιακές εγγραφές</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-----------------------------------------------31.12.20Χ1-----------------------------------------------</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68         Προβλέψεις (εκτός από προβλέψεις για το προσωπικό)</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68.01     Προβλέψεις για εκκρεμοδικίες                                                751.315</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57.02.01  Προβλέψεις για εκκρεμοδικίες                                                                       751.315</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Αναγνώριση παρούσας αξίας πρόβλεψης αποζημίωσης για τον εκμισθωτή του βιομηχανοστασίου  λόγω αγωγής του</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-----------------------------------------------31.12.20Χ2-----------------------------------------------</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65         Χρεωστικοί τόκοι και συναφή έξοδα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65.04     Τόκοι λοιπών υποχρεώσεων και προβλέψεων                            75.131</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57.02.01  Προβλέψεις για εκκρεμοδικίες                                                                         75.131</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Αναγνώριση χρηματοοικονομικού κόστους έτους 20Χ2 επί παρούσας αξίας πρόβλεψης</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-----------------------------------------------31.12.20Χ3-----------------------------------------------</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65         Χρεωστικοί τόκοι και συναφή έξοδα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65.04     Τόκοι λοιπών υποχρεώσεων και προβλέψεων                            82.645</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57.02.01  Προβλέψεις για εκκρεμοδικίες                                                                         82.645</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Αναγνώριση χρηματοοικονομικού κόστους έτους 20Χ3 επί παρούσας αξίας πρόβλεψης</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-----------------------------------------------31.12.20Χ4-----------------------------------------------</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65         Χρεωστικοί τόκοι και συναφή έξοδα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65.04     Τόκοι λοιπών υποχρεώσεων και προβλέψεων                            90.909</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57.02.01  Προβλέψεις για εκκρεμοδικίες                                                                         90.909</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Αναγνώριση χρηματοοικονομικού κόστους έτους 20Χ4 επί παρούσας αξίας πρόβλεψης</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-----------------------------------------------12.01.20Χ5-----------------------------------------------</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57.02.01  Προβλέψεις για εκκρεμοδικίες                                          1.000.000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 xml:space="preserve">     38         Χρηματικά διαθέσιμα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38.03     Καταθέσεις όψεως σε €</w:t>
      </w:r>
    </w:p>
    <w:p w:rsidR="00442559" w:rsidRDefault="00442559" w:rsidP="00442559">
      <w:pPr>
        <w:spacing w:after="0" w:line="240" w:lineRule="auto"/>
        <w:ind w:left="-851" w:right="-58"/>
        <w:rPr>
          <w:rFonts w:ascii="Arial" w:hAnsi="Arial" w:cs="Arial"/>
          <w:b/>
          <w:sz w:val="24"/>
          <w:szCs w:val="24"/>
        </w:rPr>
      </w:pPr>
      <w:r>
        <w:rPr>
          <w:rFonts w:ascii="Arial" w:hAnsi="Arial" w:cs="Arial"/>
          <w:color w:val="000000"/>
          <w:sz w:val="24"/>
          <w:szCs w:val="24"/>
        </w:rPr>
        <w:t xml:space="preserve">     38.03.00 ΕΤΕ υποκατάστημα…….                                                                               700.000</w:t>
      </w:r>
      <w:r>
        <w:rPr>
          <w:rFonts w:ascii="Arial" w:hAnsi="Arial" w:cs="Arial"/>
          <w:sz w:val="24"/>
          <w:szCs w:val="24"/>
        </w:rPr>
        <w:t xml:space="preserve"> </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 xml:space="preserve">     76         Κέρδη από αναστροφή προβλέψεων και απομειώσεων</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76.01     Κέρδη από αναστροφή προβλέψεων για εκκρεμοδικίες                                 300.000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Καταβολή αποζημίωσης για ποσό μικρότερου της σχηματισμένης πρόβλεψης και αναστροφή της διαφοράς μεταξύ της σχηματισμένης πρόβλεψης και της καταβολής</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Παράδειγμα 3</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Η βιομηχανική μονάδα «Χ», που δραστηριοποιείται στην παραγωγή γεωργικών φαρμάκων, αντιμετωπίζει έγγραφη καταγγελία των τοπικών φορέων της περιοχής προς το Υπουργείο Περιβάλλοντος και Αγροτικής Ανάπτυξης για σημαντική ρύπανση του περιβάλλοντος. Η μονάδα «Χ», δεν είχε τοποθετήσει φίλτρα καπνού ούτε είχε προστατεύσει το υπέδαφος από τη ροή αποβλήτων που προέρχονταν από την παραγωγική της διαδικασία, όπως όφειλε. Την 31.12.20Χ1, με βάση την εκτίμηση του νομικού της συμβούλου υπάρχει βεβαιότητα (πάνω από 60%), καταλογισμού προστίμου από τις υπηρεσίες του Υπουργείου Περιβάλλοντος και Αγροτικής Ανάπτυξης για ρύπανση του περιβάλλοντος για ποσό της τάξεως των €200.000 που πιθανολογείται η καταβολή του μέσα στην επόμενη χρήση.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Η βιομηχανική μονάδα «Χ», έχει καλυφθεί ασφαλιστικά με ειδικό ασφαλιστήριο συμβόλαιο για τέτοιες περιπτώσεις, όπου προβλέπεται ασφαλιστική κάλυψη σε ποσοστό 80% επί του εκάστοτε καταβαλλόμενου ποσού. Πράγματι, την επόμενη χρήση (30.11.20Χ2), βεβαιώθηκε πρόστιμο στο ποσό των €180.000 και η ασφαλιστική εταιρεία αποζημίωσε την «Χ» με βάση τους προβλεπόμενους όρους του ασφαλιστηρίου συμβολαίου.</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 xml:space="preserve">Ζητούνται </w:t>
      </w:r>
      <w:r>
        <w:rPr>
          <w:rFonts w:ascii="Arial" w:hAnsi="Arial" w:cs="Arial"/>
          <w:sz w:val="24"/>
          <w:szCs w:val="24"/>
        </w:rPr>
        <w:t>όλες οι ημερολογιακές εγγραφές από την 31.12.20Χ1 έως την 30.11.20Χ2.</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Ανάλυση-Λύση</w:t>
      </w:r>
    </w:p>
    <w:p w:rsidR="00442559" w:rsidRDefault="00442559" w:rsidP="00442559">
      <w:pPr>
        <w:spacing w:after="0" w:line="240" w:lineRule="auto"/>
        <w:ind w:left="-851" w:right="-58"/>
        <w:rPr>
          <w:rFonts w:ascii="Arial" w:hAnsi="Arial" w:cs="Arial"/>
          <w:sz w:val="24"/>
          <w:szCs w:val="24"/>
        </w:rPr>
      </w:pP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w:t>
      </w:r>
      <w:r>
        <w:rPr>
          <w:rFonts w:ascii="Arial" w:hAnsi="Arial" w:cs="Arial"/>
          <w:sz w:val="24"/>
          <w:szCs w:val="24"/>
        </w:rPr>
        <w:t xml:space="preserve"> Την 31.12.20Χ1, η οντότητα «Χ», πρέπει να εμφανίσει σε ιδιαίτερους λογαριασμούς την απαίτηση από ασφαλιστικές αποζημιώσεις για €160.000 (€200.000 χ 80%) και την πιθανολογούμενη πρόβλεψη υποχρέωσης καταβολής προστίμου για €200.000. Τη διαφορά των €40.000 (€200.000-€160.000) θα εμφανίσει σε λογαριασμό αποτελεσμάτων ως «προβλέψεις για αποκατάσταση περιβάλλοντος».</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β)</w:t>
      </w:r>
      <w:r>
        <w:rPr>
          <w:rFonts w:ascii="Arial" w:hAnsi="Arial" w:cs="Arial"/>
          <w:sz w:val="24"/>
          <w:szCs w:val="24"/>
        </w:rPr>
        <w:t xml:space="preserve"> Την 30.11.20Χ2, θα εισπραχθεί η ασφαλιστική αποζημίωση για €144.000 (€180.000 χ 80%), θα  αντιλογιστεί η απαίτηση από ασφαλιστικές αποζημιώσεις για ποσό €16.000 (€200.000 χ 80% -€180.000 χ 80%), αφού το πραγματικό πρόστιμο ήταν €180.000 αντί του προβλεπόμενου €200.000 και θα αναγνωρισθεί κέρδος από αναστροφή προβλέψεως για αποκατάσταση περιβάλλοντος €184.000 (€200.000 - €16.000).</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Ημερολογιακές εγγραφές</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-----------------------------------------------31.12.20Χ1-----------------------------------------------</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68         Προβλέψεις (εκτός από προβλέψεις για το προσωπικό)</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68.03     Προβλέψεις για αποκατάσταση περιβάλλοντος                             200.000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 xml:space="preserve">     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57.02.03  Προβλέψεις για αποκατάσταση περιβάλλοντος                                            200.000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Αναγνώριση πρόβλεψης για αποκατάσταση περιβάλλοντος</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-----------------------------------------------31.12.20Χ1-----------------------------------------------</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33         Λοιπές απαιτήσεις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33.03     Άλλες απαιτήσεις από μη συνδεμένες οντότητες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33.03.01 Απαιτήσεις από ασφαλιστικές αποζημιώσεις                              160.000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sz w:val="24"/>
          <w:szCs w:val="24"/>
        </w:rPr>
        <w:t xml:space="preserve">     </w:t>
      </w:r>
      <w:r>
        <w:rPr>
          <w:rFonts w:ascii="Arial" w:hAnsi="Arial" w:cs="Arial"/>
          <w:b/>
          <w:color w:val="000000"/>
          <w:sz w:val="24"/>
          <w:szCs w:val="24"/>
        </w:rPr>
        <w:t>68         Προβλέψεις (εκτός από προβλέψεις για το προσωπικό)</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68.03     Προβλέψεις για αποκατάσταση περιβάλλοντος €200.000 χ 80%)                  160.000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Αναγνώριση απαίτησης ασφαλιστικής αποζημίωσης για κάλυψη πρόβλεψης αποκατάστασης περιβάλλοντος</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-----------------------------------------------30.11.20Χ2-----------------------------------------------</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38         Ταμιακά διαθέσιμα</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38.02     Καταθέσεις όψεως σε €</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38.03.00 ΕΤΕ υποκατάστημα…….(€180.000 χ 80%)                                144.000                                                             </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sz w:val="24"/>
          <w:szCs w:val="24"/>
        </w:rPr>
        <w:t xml:space="preserve">     </w:t>
      </w:r>
      <w:r>
        <w:rPr>
          <w:rFonts w:ascii="Arial" w:hAnsi="Arial" w:cs="Arial"/>
          <w:b/>
          <w:color w:val="000000"/>
          <w:sz w:val="24"/>
          <w:szCs w:val="24"/>
        </w:rPr>
        <w:t>33         Λοιπές απαιτήσεις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33.03     Άλλες απαιτήσεις από μη συνδεμένες οντότητες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33.03.01 Απαιτήσεις από ασφαλιστικές αποζημιώσεις                                                 144.000</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Ως απόδειξη ασφαλιστικής εταιρείας Νο…</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-----------------------------------------------30.11.20Χ2-----------------------------------------------</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57.02.03  Προβλέψεις για αποκατάσταση περιβάλλοντος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(€200.000 χ 80% -€180.000 χ 80%)                                          16.000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 xml:space="preserve">     33         Λοιπές απαιτήσεις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33.03     Άλλες απαιτήσεις από μη συνδεμένες οντότητες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 xml:space="preserve">     33.03.01 Απαιτήσεις από ασφαλιστικές αποζημιώσεις                                                   16.000</w:t>
      </w:r>
    </w:p>
    <w:p w:rsidR="00442559" w:rsidRDefault="00442559" w:rsidP="00442559">
      <w:pPr>
        <w:spacing w:after="0" w:line="240" w:lineRule="auto"/>
        <w:ind w:left="-851" w:right="-58"/>
        <w:rPr>
          <w:rFonts w:ascii="Arial" w:hAnsi="Arial" w:cs="Arial"/>
          <w:sz w:val="24"/>
          <w:szCs w:val="24"/>
        </w:rPr>
      </w:pPr>
      <w:r>
        <w:rPr>
          <w:rFonts w:ascii="Arial" w:hAnsi="Arial" w:cs="Arial"/>
          <w:b/>
          <w:sz w:val="24"/>
          <w:szCs w:val="24"/>
        </w:rPr>
        <w:t>Αντιλογισμός μέρους της απαίτησης για ασφαλιστική αποζημίωση λόγω μικρότερου ποσού από το προβλεπόμενο</w:t>
      </w:r>
    </w:p>
    <w:p w:rsidR="00442559" w:rsidRDefault="00442559" w:rsidP="00442559">
      <w:pPr>
        <w:spacing w:after="0" w:line="240" w:lineRule="auto"/>
        <w:ind w:left="-851" w:right="-58"/>
        <w:rPr>
          <w:rFonts w:ascii="Arial" w:hAnsi="Arial" w:cs="Arial"/>
          <w:b/>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-----------------------------------------------30.11.20Χ2-----------------------------------------------</w:t>
      </w:r>
    </w:p>
    <w:p w:rsidR="00442559" w:rsidRDefault="00442559" w:rsidP="00442559">
      <w:pPr>
        <w:spacing w:after="0" w:line="240" w:lineRule="auto"/>
        <w:ind w:left="-851" w:right="-58"/>
        <w:rPr>
          <w:rFonts w:ascii="Arial" w:hAnsi="Arial" w:cs="Arial"/>
          <w:b/>
          <w:color w:val="000000"/>
          <w:sz w:val="24"/>
          <w:szCs w:val="24"/>
        </w:rPr>
      </w:pP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57          Προβλέψεις</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57.02      Λοιπές π</w:t>
      </w:r>
      <w:r>
        <w:rPr>
          <w:rFonts w:ascii="Arial" w:hAnsi="Arial" w:cs="Arial"/>
          <w:color w:val="000000"/>
          <w:sz w:val="24"/>
          <w:szCs w:val="24"/>
        </w:rPr>
        <w:t xml:space="preserve">ροβλέψεις </w:t>
      </w:r>
    </w:p>
    <w:p w:rsidR="00442559" w:rsidRDefault="00442559" w:rsidP="00442559">
      <w:pPr>
        <w:spacing w:after="0" w:line="240" w:lineRule="auto"/>
        <w:ind w:left="-851" w:right="-58"/>
        <w:rPr>
          <w:rFonts w:ascii="Arial" w:hAnsi="Arial" w:cs="Arial"/>
          <w:sz w:val="24"/>
          <w:szCs w:val="24"/>
        </w:rPr>
      </w:pPr>
      <w:r>
        <w:rPr>
          <w:rFonts w:ascii="Arial" w:hAnsi="Arial" w:cs="Arial"/>
          <w:sz w:val="24"/>
          <w:szCs w:val="24"/>
        </w:rPr>
        <w:t>57.02.03  Προβλέψεις για αποκατάσταση περιβάλλοντος                        184.000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sz w:val="24"/>
          <w:szCs w:val="24"/>
        </w:rPr>
        <w:t xml:space="preserve">     </w:t>
      </w:r>
      <w:r>
        <w:rPr>
          <w:rFonts w:ascii="Arial" w:hAnsi="Arial" w:cs="Arial"/>
          <w:b/>
          <w:sz w:val="24"/>
          <w:szCs w:val="24"/>
        </w:rPr>
        <w:t>53</w:t>
      </w:r>
      <w:r>
        <w:rPr>
          <w:rFonts w:ascii="Arial" w:hAnsi="Arial" w:cs="Arial"/>
          <w:b/>
          <w:color w:val="000000"/>
          <w:sz w:val="24"/>
          <w:szCs w:val="24"/>
        </w:rPr>
        <w:t xml:space="preserve">        Λοιπές υποχρεώσεις</w:t>
      </w:r>
    </w:p>
    <w:p w:rsidR="00442559" w:rsidRDefault="00442559" w:rsidP="00442559">
      <w:pPr>
        <w:spacing w:after="0" w:line="240" w:lineRule="auto"/>
        <w:ind w:left="-851" w:right="-58"/>
        <w:rPr>
          <w:rFonts w:ascii="Arial" w:hAnsi="Arial" w:cs="Arial"/>
          <w:color w:val="000000"/>
          <w:sz w:val="24"/>
          <w:szCs w:val="24"/>
        </w:rPr>
      </w:pPr>
      <w:r>
        <w:rPr>
          <w:rFonts w:ascii="Arial" w:hAnsi="Arial" w:cs="Arial"/>
          <w:color w:val="000000"/>
          <w:sz w:val="24"/>
          <w:szCs w:val="24"/>
        </w:rPr>
        <w:t xml:space="preserve">     53.06    Άλλες υποχρεώσεις προς μη συνδεμένες οντότητες</w:t>
      </w:r>
    </w:p>
    <w:p w:rsidR="00442559" w:rsidRDefault="00442559" w:rsidP="00442559">
      <w:pPr>
        <w:spacing w:after="0" w:line="240" w:lineRule="auto"/>
        <w:ind w:left="-851" w:right="-58"/>
        <w:rPr>
          <w:rFonts w:ascii="Arial" w:hAnsi="Arial" w:cs="Arial"/>
          <w:sz w:val="24"/>
          <w:szCs w:val="24"/>
        </w:rPr>
      </w:pPr>
      <w:r>
        <w:rPr>
          <w:rFonts w:ascii="Arial" w:hAnsi="Arial" w:cs="Arial"/>
          <w:color w:val="000000"/>
          <w:sz w:val="24"/>
          <w:szCs w:val="24"/>
        </w:rPr>
        <w:t xml:space="preserve">     53.06.01Υποχρεώσεις προς Υπουργείο</w:t>
      </w:r>
      <w:r>
        <w:rPr>
          <w:rFonts w:ascii="Arial" w:hAnsi="Arial" w:cs="Arial"/>
          <w:sz w:val="24"/>
          <w:szCs w:val="24"/>
        </w:rPr>
        <w:t xml:space="preserve"> Περιβάλλοντος και Αγροτικής Ανάπτυξης     180.000</w:t>
      </w:r>
    </w:p>
    <w:p w:rsidR="00442559" w:rsidRDefault="00442559" w:rsidP="00442559">
      <w:pPr>
        <w:spacing w:after="0" w:line="240" w:lineRule="auto"/>
        <w:ind w:left="-851" w:right="-58"/>
        <w:rPr>
          <w:rFonts w:ascii="Arial" w:hAnsi="Arial" w:cs="Arial"/>
          <w:b/>
          <w:color w:val="000000"/>
          <w:sz w:val="24"/>
          <w:szCs w:val="24"/>
        </w:rPr>
      </w:pPr>
      <w:r>
        <w:rPr>
          <w:rFonts w:ascii="Arial" w:hAnsi="Arial" w:cs="Arial"/>
          <w:b/>
          <w:color w:val="000000"/>
          <w:sz w:val="24"/>
          <w:szCs w:val="24"/>
        </w:rPr>
        <w:t xml:space="preserve">     76         Κέρδη από αναστροφή προβλέψεων και απομειώσεων</w:t>
      </w:r>
    </w:p>
    <w:p w:rsidR="00442559" w:rsidRDefault="00442559" w:rsidP="00442559">
      <w:pPr>
        <w:spacing w:after="0" w:line="240" w:lineRule="auto"/>
        <w:ind w:left="-851" w:right="-58"/>
        <w:rPr>
          <w:rFonts w:ascii="Arial" w:hAnsi="Arial" w:cs="Arial"/>
          <w:sz w:val="24"/>
          <w:szCs w:val="24"/>
        </w:rPr>
      </w:pPr>
      <w:r>
        <w:rPr>
          <w:rFonts w:ascii="Arial" w:hAnsi="Arial" w:cs="Arial"/>
          <w:color w:val="000000"/>
          <w:sz w:val="24"/>
          <w:szCs w:val="24"/>
        </w:rPr>
        <w:t xml:space="preserve">     76.03      Κέρδη από αναστροφή προβλέψεων για αποκατάσταση περιβάλλοντος         4.000                               </w:t>
      </w:r>
    </w:p>
    <w:p w:rsidR="00442559" w:rsidRDefault="00442559" w:rsidP="00442559">
      <w:pPr>
        <w:spacing w:after="0" w:line="240" w:lineRule="auto"/>
        <w:ind w:left="-851" w:right="-58"/>
        <w:rPr>
          <w:rFonts w:ascii="Arial" w:hAnsi="Arial" w:cs="Arial"/>
          <w:b/>
          <w:sz w:val="24"/>
          <w:szCs w:val="24"/>
        </w:rPr>
      </w:pPr>
      <w:r>
        <w:rPr>
          <w:rFonts w:ascii="Arial" w:hAnsi="Arial" w:cs="Arial"/>
          <w:b/>
          <w:sz w:val="24"/>
          <w:szCs w:val="24"/>
        </w:rPr>
        <w:t>Αναγνώριση κερδών από αναστροφή σχηματισμένης πρόβλεψης για αποκατάσταση περιβάλλοντος και υποχρέωσης προς το Υπουργείο Περιβάλλοντος και Αγροτικής Ανάπτυξης για επιβολή προστίμου ρύπανσης</w:t>
      </w:r>
    </w:p>
    <w:p w:rsidR="00442559" w:rsidRDefault="00442559" w:rsidP="00442559">
      <w:pPr>
        <w:spacing w:after="0" w:line="240" w:lineRule="auto"/>
        <w:ind w:left="-851" w:right="-58"/>
        <w:rPr>
          <w:rFonts w:ascii="Arial" w:hAnsi="Arial" w:cs="Arial"/>
          <w:b/>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Pr="00560B4F"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r>
        <w:rPr>
          <w:rFonts w:ascii="Arial" w:hAnsi="Arial" w:cs="Arial"/>
          <w:b/>
          <w:color w:val="000000"/>
          <w:sz w:val="28"/>
          <w:szCs w:val="28"/>
        </w:rPr>
        <w:t>9</w:t>
      </w:r>
      <w:r w:rsidRPr="00560B4F">
        <w:rPr>
          <w:rFonts w:ascii="Arial" w:hAnsi="Arial" w:cs="Arial"/>
          <w:b/>
          <w:color w:val="000000"/>
          <w:sz w:val="28"/>
          <w:szCs w:val="28"/>
        </w:rPr>
        <w:t>.</w:t>
      </w:r>
      <w:r>
        <w:rPr>
          <w:rFonts w:ascii="Arial" w:hAnsi="Arial" w:cs="Arial"/>
          <w:b/>
          <w:color w:val="000000"/>
          <w:sz w:val="28"/>
          <w:szCs w:val="28"/>
        </w:rPr>
        <w:t>1</w:t>
      </w:r>
      <w:r w:rsidRPr="00560B4F">
        <w:rPr>
          <w:rFonts w:ascii="Arial" w:hAnsi="Arial" w:cs="Arial"/>
          <w:b/>
          <w:color w:val="000000"/>
          <w:sz w:val="28"/>
          <w:szCs w:val="28"/>
        </w:rPr>
        <w:t xml:space="preserve"> Οι βασικές διαφορές στις διακρίσεις και στον λογιστικό χειρισμό της αποτίμησης (επιμέτρησης) των λογαριασμών της ομάδας 3 μεταξύ του Ε.Γ.Λ.Σ. και των ΕΛΠ αποτυπώνονται στους δυο πίνακες που ακολουθούν:</w:t>
      </w:r>
    </w:p>
    <w:p w:rsidR="00CB4ACE" w:rsidRPr="00C6437A" w:rsidRDefault="00CB4ACE" w:rsidP="00CB4ACE">
      <w:pPr>
        <w:pStyle w:val="Web"/>
        <w:shd w:val="clear" w:color="auto" w:fill="FFFFFF"/>
        <w:spacing w:before="0" w:beforeAutospacing="0" w:after="105" w:afterAutospacing="0" w:line="329" w:lineRule="atLeast"/>
        <w:ind w:left="-851" w:right="43"/>
        <w:rPr>
          <w:rFonts w:ascii="Arial" w:hAnsi="Arial" w:cs="Arial"/>
          <w:b/>
          <w:bCs/>
          <w:color w:val="000000"/>
          <w:sz w:val="28"/>
          <w:szCs w:val="28"/>
        </w:rPr>
      </w:pPr>
    </w:p>
    <w:bookmarkStart w:id="1" w:name="_MON_1538849026"/>
    <w:bookmarkEnd w:id="1"/>
    <w:p w:rsidR="00CB4ACE" w:rsidRDefault="00CB4ACE" w:rsidP="00CB4ACE">
      <w:pPr>
        <w:pStyle w:val="Web"/>
        <w:shd w:val="clear" w:color="auto" w:fill="FFFFFF"/>
        <w:spacing w:before="0" w:beforeAutospacing="0" w:after="105" w:afterAutospacing="0" w:line="329" w:lineRule="atLeast"/>
        <w:ind w:left="-851" w:right="-908"/>
        <w:rPr>
          <w:rFonts w:ascii="Arial" w:hAnsi="Arial" w:cs="Arial"/>
          <w:color w:val="000000"/>
          <w:sz w:val="21"/>
          <w:szCs w:val="21"/>
        </w:rPr>
      </w:pPr>
      <w:r>
        <w:rPr>
          <w:b/>
          <w:shd w:val="clear" w:color="auto" w:fill="FFFFFF"/>
        </w:rPr>
        <w:object w:dxaOrig="8906" w:dyaOrig="10070">
          <v:shape id="_x0000_i1028" type="#_x0000_t75" style="width:445.5pt;height:503.25pt" o:ole="">
            <v:imagedata r:id="rId18" o:title=""/>
          </v:shape>
          <o:OLEObject Type="Embed" ProgID="Word.Document.12" ShapeID="_x0000_i1028" DrawAspect="Content" ObjectID="_1549643733" r:id="rId19">
            <o:FieldCodes>\s</o:FieldCodes>
          </o:OLEObject>
        </w:object>
      </w:r>
    </w:p>
    <w:p w:rsidR="00CB4ACE" w:rsidRDefault="00CB4ACE" w:rsidP="00CB4ACE">
      <w:pPr>
        <w:pStyle w:val="Web"/>
        <w:shd w:val="clear" w:color="auto" w:fill="FFFFFF"/>
        <w:spacing w:before="0" w:beforeAutospacing="0" w:after="105" w:afterAutospacing="0" w:line="329" w:lineRule="atLeast"/>
        <w:ind w:left="-851" w:right="-908"/>
        <w:rPr>
          <w:rFonts w:ascii="Arial" w:hAnsi="Arial" w:cs="Arial"/>
          <w:color w:val="000000"/>
          <w:sz w:val="21"/>
          <w:szCs w:val="21"/>
        </w:rPr>
      </w:pPr>
    </w:p>
    <w:bookmarkStart w:id="2" w:name="_MON_1538849111"/>
    <w:bookmarkEnd w:id="2"/>
    <w:p w:rsidR="00CB4ACE" w:rsidRDefault="00CB4ACE" w:rsidP="00CB4ACE">
      <w:pPr>
        <w:autoSpaceDE w:val="0"/>
        <w:autoSpaceDN w:val="0"/>
        <w:adjustRightInd w:val="0"/>
        <w:spacing w:after="0" w:line="240" w:lineRule="auto"/>
        <w:ind w:left="-851"/>
        <w:rPr>
          <w:b/>
          <w:shd w:val="clear" w:color="auto" w:fill="FFFFFF"/>
        </w:rPr>
      </w:pPr>
      <w:r>
        <w:rPr>
          <w:b/>
          <w:shd w:val="clear" w:color="auto" w:fill="FFFFFF"/>
        </w:rPr>
        <w:object w:dxaOrig="9210" w:dyaOrig="13492">
          <v:shape id="_x0000_i1029" type="#_x0000_t75" style="width:460.5pt;height:674.25pt" o:ole="">
            <v:imagedata r:id="rId20" o:title=""/>
          </v:shape>
          <o:OLEObject Type="Embed" ProgID="Word.Document.12" ShapeID="_x0000_i1029" DrawAspect="Content" ObjectID="_1549643734" r:id="rId21">
            <o:FieldCodes>\s</o:FieldCodes>
          </o:OLEObject>
        </w:object>
      </w:r>
    </w:p>
    <w:p w:rsidR="00CB4ACE" w:rsidRDefault="00CB4ACE" w:rsidP="00CB4ACE">
      <w:pPr>
        <w:autoSpaceDE w:val="0"/>
        <w:autoSpaceDN w:val="0"/>
        <w:adjustRightInd w:val="0"/>
        <w:spacing w:after="0" w:line="240" w:lineRule="auto"/>
        <w:ind w:left="-851"/>
        <w:rPr>
          <w:b/>
          <w:shd w:val="clear" w:color="auto" w:fill="FFFFFF"/>
        </w:rPr>
      </w:pPr>
    </w:p>
    <w:p w:rsidR="00CB4ACE" w:rsidRDefault="00CB4ACE" w:rsidP="00CB4ACE">
      <w:pPr>
        <w:autoSpaceDE w:val="0"/>
        <w:autoSpaceDN w:val="0"/>
        <w:adjustRightInd w:val="0"/>
        <w:spacing w:after="0" w:line="240" w:lineRule="auto"/>
        <w:ind w:left="-851"/>
        <w:rPr>
          <w:rFonts w:ascii="Arial" w:hAnsi="Arial" w:cs="Arial"/>
          <w:b/>
          <w:color w:val="000000"/>
          <w:sz w:val="28"/>
          <w:szCs w:val="28"/>
        </w:rPr>
      </w:pPr>
      <w:r w:rsidRPr="005454BB">
        <w:rPr>
          <w:rFonts w:ascii="Arial" w:hAnsi="Arial" w:cs="Arial"/>
          <w:b/>
          <w:color w:val="000000"/>
          <w:sz w:val="28"/>
          <w:szCs w:val="28"/>
        </w:rPr>
        <w:t>9.</w:t>
      </w:r>
      <w:r>
        <w:rPr>
          <w:rFonts w:ascii="Arial" w:hAnsi="Arial" w:cs="Arial"/>
          <w:b/>
          <w:color w:val="000000"/>
          <w:sz w:val="28"/>
          <w:szCs w:val="28"/>
        </w:rPr>
        <w:t>2</w:t>
      </w:r>
      <w:r w:rsidRPr="005454BB">
        <w:rPr>
          <w:rFonts w:ascii="Arial" w:hAnsi="Arial" w:cs="Arial"/>
          <w:b/>
          <w:color w:val="000000"/>
          <w:sz w:val="28"/>
          <w:szCs w:val="28"/>
        </w:rPr>
        <w:t xml:space="preserve"> Ανάλυση του πρωτοβαθμίου λογαριασμού 30 «Πελάτες»</w:t>
      </w:r>
    </w:p>
    <w:p w:rsidR="00CB4ACE" w:rsidRPr="005454BB" w:rsidRDefault="00CB4ACE" w:rsidP="00CB4ACE">
      <w:pPr>
        <w:autoSpaceDE w:val="0"/>
        <w:autoSpaceDN w:val="0"/>
        <w:adjustRightInd w:val="0"/>
        <w:spacing w:after="0" w:line="240" w:lineRule="auto"/>
        <w:ind w:left="-851"/>
        <w:rPr>
          <w:rFonts w:ascii="Arial" w:hAnsi="Arial" w:cs="Arial"/>
          <w:b/>
          <w:color w:val="000000"/>
          <w:sz w:val="28"/>
          <w:szCs w:val="28"/>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r w:rsidRPr="005454BB">
        <w:rPr>
          <w:rFonts w:ascii="Arial" w:hAnsi="Arial" w:cs="Arial"/>
          <w:b/>
          <w:color w:val="000000"/>
          <w:sz w:val="24"/>
          <w:szCs w:val="24"/>
        </w:rPr>
        <w:t>9.2.1 Λογαριασμοί 30.00 «Πελάτες εσωτερικού», 30.02 «Ελληνικό Δημόσιο» και 30.03 «Ν.Π.Δ.Δ. και Δημόσιες Επιχειρήσεις</w:t>
      </w:r>
    </w:p>
    <w:p w:rsidR="00CB4ACE" w:rsidRPr="005454BB"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5454BB" w:rsidRDefault="00CB4ACE" w:rsidP="00CB4ACE">
      <w:pPr>
        <w:ind w:left="-851"/>
        <w:rPr>
          <w:rFonts w:ascii="Arial" w:hAnsi="Arial" w:cs="Arial"/>
          <w:bCs/>
          <w:color w:val="000000"/>
          <w:sz w:val="24"/>
          <w:szCs w:val="24"/>
        </w:rPr>
      </w:pPr>
      <w:r w:rsidRPr="005454BB">
        <w:rPr>
          <w:rFonts w:ascii="Arial" w:hAnsi="Arial" w:cs="Arial"/>
          <w:bCs/>
          <w:color w:val="000000"/>
          <w:sz w:val="24"/>
          <w:szCs w:val="24"/>
        </w:rPr>
        <w:t>Στο λογαριασμό 30.00 «Πελάτες εσωτερικού», παρακολουθούνται οι απαιτήσεις που δημιουργούνται από πωλήσεις εμπορεύσιμων αγαθών ή υπηρεσιών, οι οποίες πραγματοποιούνται στο εσωτερικό της χώρας, με εξαίρεση τις απαιτήσεις που προέρχονται από πωλήσεις προς το Ελληνικό Δημόσιο ή προς Νομικά Πρόσωπα Δημοσίου Δικαίου και Δημόσιες επιχειρήσεις, οι οποίες παρακολουθούνται ξεχωριστά στους λογαριασμούς 30.02 «Ελληνικό Δημόσιο» και 30.03 «Ν.Π.Δ.Δ. και Δημόσιες Επιχειρήσεις, αντίστοιχα.     Σημειώνεται, ότι οι δοσοληψίες με τους αντιπροσώπους της επιχειρήσεως παρακολουθούνται στους λογαριασμούς 30.00 και 30.01, όταν αφορούν πωλήσεις εμπορευσίμων αγαθών ή υπηρεσιών. Αντίθετα, εάν οι δοσοληψίες με αντιπροσώπους αναφέρονται σε άλλες συναλλαγές ή σχέσεις παρακολουθούνται στους λογαριασμούς 33.95 «Λοιποί χρεώστες διάφοροι σε €» ή 33.96 «Λοιποί χρεώστες διάφοροι σε Ξ.Ν.», αντίστοιχα.</w:t>
      </w:r>
    </w:p>
    <w:p w:rsidR="00CB4ACE" w:rsidRDefault="00CB4ACE" w:rsidP="00CB4ACE">
      <w:pPr>
        <w:ind w:left="-851"/>
        <w:rPr>
          <w:rFonts w:ascii="Arial" w:hAnsi="Arial" w:cs="Arial"/>
          <w:b/>
          <w:sz w:val="24"/>
          <w:szCs w:val="24"/>
          <w:shd w:val="clear" w:color="auto" w:fill="FFFFFF"/>
        </w:rPr>
      </w:pPr>
      <w:r>
        <w:rPr>
          <w:rFonts w:ascii="Arial" w:hAnsi="Arial" w:cs="Arial"/>
          <w:b/>
          <w:sz w:val="24"/>
          <w:szCs w:val="24"/>
          <w:shd w:val="clear" w:color="auto" w:fill="FFFFFF"/>
        </w:rPr>
        <w:t>Παραδείγματα α</w:t>
      </w:r>
      <w:r w:rsidRPr="00C477C5">
        <w:rPr>
          <w:rFonts w:ascii="Arial" w:hAnsi="Arial" w:cs="Arial"/>
          <w:b/>
          <w:sz w:val="24"/>
          <w:szCs w:val="24"/>
          <w:shd w:val="clear" w:color="auto" w:fill="FFFFFF"/>
        </w:rPr>
        <w:t>πομείωση</w:t>
      </w:r>
      <w:r>
        <w:rPr>
          <w:rFonts w:ascii="Arial" w:hAnsi="Arial" w:cs="Arial"/>
          <w:b/>
          <w:sz w:val="24"/>
          <w:szCs w:val="24"/>
          <w:shd w:val="clear" w:color="auto" w:fill="FFFFFF"/>
        </w:rPr>
        <w:t>ς εμπορικών απαιτήσεων</w:t>
      </w:r>
      <w:r w:rsidRPr="00C477C5">
        <w:rPr>
          <w:rFonts w:ascii="Arial" w:hAnsi="Arial" w:cs="Arial"/>
          <w:b/>
          <w:sz w:val="24"/>
          <w:szCs w:val="24"/>
          <w:shd w:val="clear" w:color="auto" w:fill="FFFFFF"/>
        </w:rPr>
        <w:t>, αναστροφή</w:t>
      </w:r>
      <w:r>
        <w:rPr>
          <w:rFonts w:ascii="Arial" w:hAnsi="Arial" w:cs="Arial"/>
          <w:b/>
          <w:sz w:val="24"/>
          <w:szCs w:val="24"/>
          <w:shd w:val="clear" w:color="auto" w:fill="FFFFFF"/>
        </w:rPr>
        <w:t>ς</w:t>
      </w:r>
      <w:r w:rsidRPr="00C477C5">
        <w:rPr>
          <w:rFonts w:ascii="Arial" w:hAnsi="Arial" w:cs="Arial"/>
          <w:b/>
          <w:sz w:val="24"/>
          <w:szCs w:val="24"/>
          <w:shd w:val="clear" w:color="auto" w:fill="FFFFFF"/>
        </w:rPr>
        <w:t xml:space="preserve"> απομείωσης και εισπράξε</w:t>
      </w:r>
      <w:r>
        <w:rPr>
          <w:rFonts w:ascii="Arial" w:hAnsi="Arial" w:cs="Arial"/>
          <w:b/>
          <w:sz w:val="24"/>
          <w:szCs w:val="24"/>
          <w:shd w:val="clear" w:color="auto" w:fill="FFFFFF"/>
        </w:rPr>
        <w:t>ω</w:t>
      </w:r>
      <w:r w:rsidRPr="00C477C5">
        <w:rPr>
          <w:rFonts w:ascii="Arial" w:hAnsi="Arial" w:cs="Arial"/>
          <w:b/>
          <w:sz w:val="24"/>
          <w:szCs w:val="24"/>
          <w:shd w:val="clear" w:color="auto" w:fill="FFFFFF"/>
        </w:rPr>
        <w:t xml:space="preserve">ς αποσβεσμένων απαιτήσεων </w:t>
      </w:r>
    </w:p>
    <w:p w:rsidR="00CB4ACE" w:rsidRPr="00C477C5" w:rsidRDefault="00CB4ACE" w:rsidP="00CB4ACE">
      <w:pPr>
        <w:ind w:left="-851"/>
        <w:rPr>
          <w:rFonts w:ascii="Arial" w:hAnsi="Arial" w:cs="Arial"/>
          <w:b/>
          <w:sz w:val="24"/>
          <w:szCs w:val="24"/>
          <w:shd w:val="clear" w:color="auto" w:fill="FFFFFF"/>
        </w:rPr>
      </w:pPr>
      <w:r w:rsidRPr="00C477C5">
        <w:rPr>
          <w:rFonts w:ascii="Arial" w:hAnsi="Arial" w:cs="Arial"/>
          <w:b/>
          <w:sz w:val="24"/>
          <w:szCs w:val="24"/>
          <w:shd w:val="clear" w:color="auto" w:fill="FFFFFF"/>
        </w:rPr>
        <w:t xml:space="preserve">Παράδειγμα 1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Η </w:t>
      </w:r>
      <w:r>
        <w:rPr>
          <w:rFonts w:ascii="Arial" w:hAnsi="Arial" w:cs="Arial"/>
          <w:color w:val="000000"/>
          <w:sz w:val="24"/>
          <w:szCs w:val="24"/>
        </w:rPr>
        <w:t>οντότητα «</w:t>
      </w:r>
      <w:r w:rsidRPr="00C477C5">
        <w:rPr>
          <w:rFonts w:ascii="Arial" w:hAnsi="Arial" w:cs="Arial"/>
          <w:color w:val="000000"/>
          <w:sz w:val="24"/>
          <w:szCs w:val="24"/>
        </w:rPr>
        <w:t xml:space="preserve">ΒΙΚΤΩΡ Α.Ε.» της οποίας οι μετοχές δεν είναι εισηγμένες στο Χρηματιστήριο Αξιών Αθηνών, συντάσσει και δημοσιεύει τις οικονομικές της καταστάσεις την 31η Δεκεμβρίου κάθε έτους σύμφωνα με τα Ελληνικά Λογιστικά Πρότυπα.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Την 30.12.20Χ2 το ισοζύγιο επισφαλών πελατών εμφάνιζε τα εξής υπόλοιπα λογαριασμών πελατών της: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1.</w:t>
      </w:r>
      <w:r w:rsidRPr="00C477C5">
        <w:rPr>
          <w:rFonts w:ascii="Arial" w:hAnsi="Arial" w:cs="Arial"/>
          <w:color w:val="000000"/>
          <w:sz w:val="24"/>
          <w:szCs w:val="24"/>
        </w:rPr>
        <w:t xml:space="preserve"> Ο πελάτης Α. Ανδρέου εμφάνιζε ληξιπρόθεσμη απαίτηση €5.000 που δεν είχε εισπραχτεί για διάστημα 19 μηνών. Η εταιρεία κατά παρέκκλιση των λογιστικών αρχών και των διατάξεων του άρθρου 19 του Ν. 4308/2014, δεν είχε δημιουργήσει εγγραφή απομείωσης ως όφειλε για απαίτηση έναντι του πελάτη της Α. Ανδρέου στη χρήση 20Χ1, προσδοκώντας ότι θα εισπράξει το ποσό των €5.000 μέσα στη χρήση του 20Χ2. Εν τούτοις, η προσδοκία αυτή δεν επαληθεύτηκε μέχρι την 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2.</w:t>
      </w:r>
      <w:r w:rsidRPr="00C477C5">
        <w:rPr>
          <w:rFonts w:ascii="Arial" w:hAnsi="Arial" w:cs="Arial"/>
          <w:color w:val="000000"/>
          <w:sz w:val="24"/>
          <w:szCs w:val="24"/>
        </w:rPr>
        <w:t xml:space="preserve"> Ο πελάτης Β. Βασιλείου εμφάνιζε ληξιπρόθεσμη απαίτηση €6.000 που δεν είχε εισπραχτεί για διάστημα 20 μηνών. Η εταιρεία εφαρμόζοντας τις διατάξεις της παρ. 4 σε συνδυασμό με της διατάξεις της παρ. 5 του άρθρου 19 του Ν. 4308/2014 όπου: «Κάθε χρηματοοικονομικό περιουσιακό στοιχείο (έντοκο ή μη) υπόκεινται σε έλεγχο απομείωσης, όταν υπάρχουν οι ενδείξεις που αναφέρονται στο νόμο (παρ. 5 του άρθρου 19 του νόμου)», αναγνώρισε απομείωση απαίτησης  έναντι του πελάτη της Β. Βασιλείου για ποσό €4.000 στη χρήση 20Χ1, ύστερα από σχετική εισήγηση του Νομικού της συμβούλου ότι το υπόλοιπο ποσό των €2.000 θα μπορούσε να εισπραχτεί μέσα στη χρήση του 20Χ2. Τελικά ο πελάτης Β. Βασιλείου, κατέθεσε σε τραπεζικό λογαριασμό την 31.12.20Χ2 το ποσό των €5.000 και απαίτησε τη διαγραφή του υπολοίπου του, πράγμα που έγινε δεκτό από την εταιρεία.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3.</w:t>
      </w:r>
      <w:r w:rsidRPr="00C477C5">
        <w:rPr>
          <w:rFonts w:ascii="Arial" w:hAnsi="Arial" w:cs="Arial"/>
          <w:color w:val="000000"/>
          <w:sz w:val="24"/>
          <w:szCs w:val="24"/>
        </w:rPr>
        <w:t xml:space="preserve"> Ο πελάτης Γ. Γεωργίου εμφάνιζε ληξιπρόθεσμη απαίτηση €3.000 που δεν είχε εισπραχτεί για διάστημα 25 μηνών. Για ολόκληρο το ποσό αυτό είχε αναγνωρισθεί, ήδη από τη χρήση του 20Χ0, η προβλεπόμενη απομείωση της απαίτησης, ενώ παράλληλα  είχε οριστικά διαγραφεί στη χρήση του 20Χ0 πρόσθετη απαίτηση από τον πελάτη Γ. Γεωργίου για ποσό €2.000, κατόπιν σχετικής μεταξύ τους συμφωνίας. Την 31.12.20Χ2 ο πελάτης Γ. Γεωργίου κατέθεσε ανέλπιστα σε τραπεζικό λογαριασμό της εταιρείας το ποσό των €5.000.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Πρόσθετες πληροφορίες: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α)</w:t>
      </w:r>
      <w:r w:rsidRPr="00C477C5">
        <w:rPr>
          <w:rFonts w:ascii="Arial" w:hAnsi="Arial" w:cs="Arial"/>
          <w:color w:val="000000"/>
          <w:sz w:val="24"/>
          <w:szCs w:val="24"/>
        </w:rPr>
        <w:t xml:space="preserve"> Αποδεδειγμένα είχαν αναληφθεί από την εταιρεία οι κατάλληλες ενέργειες για τη διασφάλιση του δικαιώματος είσπραξης των εν λόγω απαιτήσεων.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β)</w:t>
      </w:r>
      <w:r w:rsidRPr="00C477C5">
        <w:rPr>
          <w:rFonts w:ascii="Arial" w:hAnsi="Arial" w:cs="Arial"/>
          <w:color w:val="000000"/>
          <w:sz w:val="24"/>
          <w:szCs w:val="24"/>
        </w:rPr>
        <w:t xml:space="preserve"> Ο ΚΦΕ (άρθρο 26 Ν. 4172/2013 ΦΕΚ 167Α΄/23.</w:t>
      </w:r>
      <w:r>
        <w:rPr>
          <w:rFonts w:ascii="Arial" w:hAnsi="Arial" w:cs="Arial"/>
          <w:color w:val="000000"/>
          <w:sz w:val="24"/>
          <w:szCs w:val="24"/>
        </w:rPr>
        <w:t>0</w:t>
      </w:r>
      <w:r w:rsidRPr="00C477C5">
        <w:rPr>
          <w:rFonts w:ascii="Arial" w:hAnsi="Arial" w:cs="Arial"/>
          <w:color w:val="000000"/>
          <w:sz w:val="24"/>
          <w:szCs w:val="24"/>
        </w:rPr>
        <w:t xml:space="preserve">7.2013) που ισχύει από την </w:t>
      </w:r>
      <w:r>
        <w:rPr>
          <w:rFonts w:ascii="Arial" w:hAnsi="Arial" w:cs="Arial"/>
          <w:color w:val="000000"/>
          <w:sz w:val="24"/>
          <w:szCs w:val="24"/>
        </w:rPr>
        <w:t>0</w:t>
      </w:r>
      <w:r w:rsidRPr="00C477C5">
        <w:rPr>
          <w:rFonts w:ascii="Arial" w:hAnsi="Arial" w:cs="Arial"/>
          <w:color w:val="000000"/>
          <w:sz w:val="24"/>
          <w:szCs w:val="24"/>
        </w:rPr>
        <w:t>1.</w:t>
      </w:r>
      <w:r>
        <w:rPr>
          <w:rFonts w:ascii="Arial" w:hAnsi="Arial" w:cs="Arial"/>
          <w:color w:val="000000"/>
          <w:sz w:val="24"/>
          <w:szCs w:val="24"/>
        </w:rPr>
        <w:t>0</w:t>
      </w:r>
      <w:r w:rsidRPr="00C477C5">
        <w:rPr>
          <w:rFonts w:ascii="Arial" w:hAnsi="Arial" w:cs="Arial"/>
          <w:color w:val="000000"/>
          <w:sz w:val="24"/>
          <w:szCs w:val="24"/>
        </w:rPr>
        <w:t>1.2014, προβλέπει αναγνώριση προς έκπτωση από τα ακαθάριστα έσοδα της χρήσεως των απομειώσεων απαιτήσεων σε ποσοστό 75% για ληξιπρόθεσμες απαιτήσεις άνω του ποσού των €1.000 που δεν έχουν εισπραχτεί για διάστημα άνω των 18 μηνών και έως 24 μηνών.</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Ζητούνται:</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1.</w:t>
      </w:r>
      <w:r w:rsidRPr="00C477C5">
        <w:rPr>
          <w:rFonts w:ascii="Arial" w:hAnsi="Arial" w:cs="Arial"/>
          <w:color w:val="000000"/>
          <w:sz w:val="24"/>
          <w:szCs w:val="24"/>
        </w:rPr>
        <w:t xml:space="preserve"> Ποίο ποσό από τα πιο κάτω αναφερόμενα θα πρέπει εμφανισθεί στην κατάσταση  αποτελεσμάτων χρήσεως που λήγει την 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2.000 Κέρδος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Μηδέν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2.000 Ζημία ή</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3.000 Κέρδος</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2.</w:t>
      </w:r>
      <w:r w:rsidRPr="00C477C5">
        <w:rPr>
          <w:rFonts w:ascii="Arial" w:hAnsi="Arial" w:cs="Arial"/>
          <w:color w:val="000000"/>
          <w:sz w:val="24"/>
          <w:szCs w:val="24"/>
        </w:rPr>
        <w:t xml:space="preserve"> Ποίες είναι οι προκύπτουσες ημερολογιακές εγγραφές που πρέπει να απεικονισθούν στα βιβλία της εταιρείας την 31.12.20Χ2, με βάση τους </w:t>
      </w:r>
      <w:r>
        <w:rPr>
          <w:rFonts w:ascii="Arial" w:hAnsi="Arial" w:cs="Arial"/>
          <w:color w:val="000000"/>
          <w:sz w:val="24"/>
          <w:szCs w:val="24"/>
        </w:rPr>
        <w:t xml:space="preserve">προσαρμοσμένους με τα ΕΛΠ </w:t>
      </w:r>
      <w:r w:rsidRPr="00C477C5">
        <w:rPr>
          <w:rFonts w:ascii="Arial" w:hAnsi="Arial" w:cs="Arial"/>
          <w:color w:val="000000"/>
          <w:sz w:val="24"/>
          <w:szCs w:val="24"/>
        </w:rPr>
        <w:t xml:space="preserve">κωδικούς του </w:t>
      </w:r>
      <w:r w:rsidRPr="0042620B">
        <w:rPr>
          <w:rFonts w:ascii="Arial" w:hAnsi="Arial" w:cs="Arial"/>
          <w:color w:val="000000"/>
          <w:sz w:val="24"/>
          <w:szCs w:val="24"/>
        </w:rPr>
        <w:t>Ε.Γ.Λ.Σ.</w:t>
      </w:r>
      <w:r>
        <w:rPr>
          <w:rFonts w:ascii="Arial" w:hAnsi="Arial" w:cs="Arial"/>
          <w:color w:val="000000"/>
          <w:sz w:val="24"/>
          <w:szCs w:val="24"/>
        </w:rPr>
        <w:t>,</w:t>
      </w:r>
      <w:r w:rsidRPr="00F423AE">
        <w:rPr>
          <w:rFonts w:ascii="Arial" w:hAnsi="Arial" w:cs="Arial"/>
          <w:color w:val="000000"/>
          <w:sz w:val="24"/>
          <w:szCs w:val="24"/>
        </w:rPr>
        <w:t xml:space="preserve"> </w:t>
      </w:r>
      <w:r w:rsidRPr="00C477C5">
        <w:rPr>
          <w:rFonts w:ascii="Arial" w:hAnsi="Arial" w:cs="Arial"/>
          <w:color w:val="000000"/>
          <w:sz w:val="24"/>
          <w:szCs w:val="24"/>
        </w:rPr>
        <w:t>για κάθε ένα πελάτη ξεχωριστά</w:t>
      </w:r>
      <w:r w:rsidRPr="0042620B">
        <w:rPr>
          <w:rFonts w:ascii="Arial" w:hAnsi="Arial" w:cs="Arial"/>
          <w:color w:val="000000"/>
          <w:sz w:val="24"/>
          <w:szCs w:val="24"/>
        </w:rPr>
        <w:t>;</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Επίλυση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1.</w:t>
      </w:r>
      <w:r w:rsidRPr="00C477C5">
        <w:rPr>
          <w:rFonts w:ascii="Arial" w:hAnsi="Arial" w:cs="Arial"/>
          <w:color w:val="000000"/>
          <w:sz w:val="24"/>
          <w:szCs w:val="24"/>
        </w:rPr>
        <w:t xml:space="preserve"> </w:t>
      </w:r>
      <w:r w:rsidRPr="00C477C5">
        <w:rPr>
          <w:rFonts w:ascii="Arial" w:hAnsi="Arial" w:cs="Arial"/>
          <w:b/>
          <w:color w:val="000000"/>
          <w:sz w:val="24"/>
          <w:szCs w:val="24"/>
        </w:rPr>
        <w:t xml:space="preserve">Προσδιορισμός ορθού ποσού που θα επηρεάσει το αποτέλεσμα της χρήσεως: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Χρέωση 5.000 (από Α. Ανδρέου) + Πίστωση 3.000 (από Β. Βασιλείου) + Πίστωση 4.000 (από Γ. Γεωργίου) = 2.000 κέρδος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2. Ημερολογιακές εγγραφές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α) Πελάτης Α. Ανδρέου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………………………………………………..31.12.20Χ2………...</w:t>
      </w:r>
      <w:r>
        <w:rPr>
          <w:rFonts w:ascii="Arial" w:hAnsi="Arial" w:cs="Arial"/>
          <w:b/>
          <w:color w:val="000000"/>
          <w:sz w:val="24"/>
          <w:szCs w:val="24"/>
        </w:rPr>
        <w:t>……………………………………</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68 ΖΗΜΙΕΣ ΕΠΙΜΕΤΡΗΣΗΣ ΠΕΡΙΟΥΣΙΑΚΩΝ ΣΤΟΙΧΕΙΩΝ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68.09 Απομείωση πελατών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68.09.00 Απομείωση πελάτη Α. Ανδρέου φορολογικά αναγνωρισμένη       3.750</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[άρθρο 26 Ν. 4172/2013 ΦΕΚ 167Α΄/23.</w:t>
      </w:r>
      <w:r>
        <w:rPr>
          <w:rFonts w:ascii="Arial" w:hAnsi="Arial" w:cs="Arial"/>
          <w:color w:val="000000"/>
          <w:sz w:val="24"/>
          <w:szCs w:val="24"/>
        </w:rPr>
        <w:t>0</w:t>
      </w:r>
      <w:r w:rsidRPr="00C477C5">
        <w:rPr>
          <w:rFonts w:ascii="Arial" w:hAnsi="Arial" w:cs="Arial"/>
          <w:color w:val="000000"/>
          <w:sz w:val="24"/>
          <w:szCs w:val="24"/>
        </w:rPr>
        <w:t>7.2013 (€5.000 χ 75%)]</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68.09.01 Απομείωση πελάτη Α. Ανδρέου μη αναγνωρισμένη φορολογικά  1.250</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(€5.000 χ 25%)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     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w:t>
      </w:r>
      <w:r>
        <w:rPr>
          <w:rFonts w:ascii="Arial" w:hAnsi="Arial" w:cs="Arial"/>
          <w:color w:val="000000"/>
          <w:sz w:val="24"/>
          <w:szCs w:val="24"/>
        </w:rPr>
        <w:t>30.00.01Απομείωση πελατών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30.00.0</w:t>
      </w:r>
      <w:r>
        <w:rPr>
          <w:rFonts w:ascii="Arial" w:hAnsi="Arial" w:cs="Arial"/>
          <w:color w:val="000000"/>
          <w:sz w:val="24"/>
          <w:szCs w:val="24"/>
        </w:rPr>
        <w:t>1.00</w:t>
      </w:r>
      <w:r w:rsidRPr="00C477C5">
        <w:rPr>
          <w:rFonts w:ascii="Arial" w:hAnsi="Arial" w:cs="Arial"/>
          <w:color w:val="000000"/>
          <w:sz w:val="24"/>
          <w:szCs w:val="24"/>
        </w:rPr>
        <w:t xml:space="preserve"> Απομείωση πελάτη Α. Ανδρέου                                                                   5.000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Αναγνώριση απομείωσης πελάτη Α. Ανδρέου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β)</w:t>
      </w:r>
      <w:r w:rsidRPr="00C477C5">
        <w:rPr>
          <w:rFonts w:ascii="Arial" w:hAnsi="Arial" w:cs="Arial"/>
          <w:color w:val="000000"/>
          <w:sz w:val="24"/>
          <w:szCs w:val="24"/>
        </w:rPr>
        <w:t xml:space="preserve"> </w:t>
      </w:r>
      <w:r w:rsidRPr="00C477C5">
        <w:rPr>
          <w:rFonts w:ascii="Arial" w:hAnsi="Arial" w:cs="Arial"/>
          <w:b/>
          <w:color w:val="000000"/>
          <w:sz w:val="24"/>
          <w:szCs w:val="24"/>
        </w:rPr>
        <w:t xml:space="preserve">Πελάτης Β. Βασιλείου </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38 ΧΡΗΜΑΤΙΚΑ ΔΙΑΘΕΣΙΜΑ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38.03 Καταθέσεις όψεως σε €                                                                    5.000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Pr>
          <w:rFonts w:ascii="Arial" w:hAnsi="Arial" w:cs="Arial"/>
          <w:color w:val="000000"/>
          <w:sz w:val="24"/>
          <w:szCs w:val="24"/>
        </w:rPr>
        <w:t xml:space="preserve">     </w:t>
      </w: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C477C5">
        <w:rPr>
          <w:rFonts w:ascii="Arial" w:hAnsi="Arial" w:cs="Arial"/>
          <w:color w:val="000000"/>
          <w:sz w:val="24"/>
          <w:szCs w:val="24"/>
        </w:rPr>
        <w:t>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C477C5">
        <w:rPr>
          <w:rFonts w:ascii="Arial" w:hAnsi="Arial" w:cs="Arial"/>
          <w:color w:val="000000"/>
          <w:sz w:val="24"/>
          <w:szCs w:val="24"/>
        </w:rPr>
        <w:t>30.00.0</w:t>
      </w:r>
      <w:r>
        <w:rPr>
          <w:rFonts w:ascii="Arial" w:hAnsi="Arial" w:cs="Arial"/>
          <w:color w:val="000000"/>
          <w:sz w:val="24"/>
          <w:szCs w:val="24"/>
        </w:rPr>
        <w:t>0 Πελάτες εσωτερικού-ονομαστικό ποσό</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30.00.00.01 </w:t>
      </w:r>
      <w:r w:rsidRPr="00C477C5">
        <w:rPr>
          <w:rFonts w:ascii="Arial" w:hAnsi="Arial" w:cs="Arial"/>
          <w:color w:val="000000"/>
          <w:sz w:val="24"/>
          <w:szCs w:val="24"/>
        </w:rPr>
        <w:t xml:space="preserve">Πελάτης Β. Βασιλείου                                                                              </w:t>
      </w:r>
      <w:r>
        <w:rPr>
          <w:rFonts w:ascii="Arial" w:hAnsi="Arial" w:cs="Arial"/>
          <w:color w:val="000000"/>
          <w:sz w:val="24"/>
          <w:szCs w:val="24"/>
        </w:rPr>
        <w:t xml:space="preserve">     </w:t>
      </w:r>
      <w:r w:rsidRPr="00C477C5">
        <w:rPr>
          <w:rFonts w:ascii="Arial" w:hAnsi="Arial" w:cs="Arial"/>
          <w:color w:val="000000"/>
          <w:sz w:val="24"/>
          <w:szCs w:val="24"/>
        </w:rPr>
        <w:t xml:space="preserve">5.000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Μερική εξόφληση </w:t>
      </w:r>
      <w:r>
        <w:rPr>
          <w:rFonts w:ascii="Arial" w:hAnsi="Arial" w:cs="Arial"/>
          <w:b/>
          <w:color w:val="000000"/>
          <w:sz w:val="24"/>
          <w:szCs w:val="24"/>
        </w:rPr>
        <w:t xml:space="preserve">ονομαστικού ποσού </w:t>
      </w:r>
      <w:r w:rsidRPr="00C477C5">
        <w:rPr>
          <w:rFonts w:ascii="Arial" w:hAnsi="Arial" w:cs="Arial"/>
          <w:b/>
          <w:color w:val="000000"/>
          <w:sz w:val="24"/>
          <w:szCs w:val="24"/>
        </w:rPr>
        <w:t>πελάτη Β. Βασιλείου</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 Πελάτες εσωτερικού</w:t>
      </w:r>
    </w:p>
    <w:p w:rsidR="00CB4ACE" w:rsidRDefault="00CB4ACE" w:rsidP="00CB4ACE">
      <w:pPr>
        <w:tabs>
          <w:tab w:val="left" w:pos="7020"/>
        </w:tabs>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30.00.01 </w:t>
      </w:r>
      <w:r>
        <w:rPr>
          <w:rFonts w:ascii="Arial" w:hAnsi="Arial" w:cs="Arial"/>
          <w:color w:val="000000"/>
          <w:sz w:val="24"/>
          <w:szCs w:val="24"/>
        </w:rPr>
        <w:t>Απομείωση πελατών                                                                  4.000</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30.00.01.01Απομείωση π</w:t>
      </w:r>
      <w:r w:rsidRPr="00C477C5">
        <w:rPr>
          <w:rFonts w:ascii="Arial" w:hAnsi="Arial" w:cs="Arial"/>
          <w:color w:val="000000"/>
          <w:sz w:val="24"/>
          <w:szCs w:val="24"/>
        </w:rPr>
        <w:t xml:space="preserve">ελάτη Β. Βασιλείου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     84 ΕΣΟΔΑ ΑΠΟ ΑΠΟΜΕΙΩΣΕΙΣ ΠΡΟΗΓΟΥΜΕΝΩΝ ΧΡΗΣΕΩΝ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 Έσοδα από αναστροφή απομειώσεων προηγούμενων χρήσεων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84.00.11 Από απομειώσεις πελατών                                                                               4.000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Έσοδα από αναστροφή απομειώσεων προηγούμενων χρήσεων πελάτη Β. Βασιλείου</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81 ΑΣΥΝΗΘΗ ΕΞΟΔΑ-ΕΣΟΔΑ, ΖΗΜΙΕΣ-ΚΕΡΔΗ ΚΑΙ ΠΡΟΣΤΙΜΑ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81.02 Ασυνήθεις ζημίες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81.02.06 Ζημίες από ανεπίδεκτες εισπράξεως απαιτήσεις                       1.000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color w:val="000000"/>
          <w:sz w:val="24"/>
          <w:szCs w:val="24"/>
        </w:rPr>
        <w:t xml:space="preserve">     </w:t>
      </w: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30.00.0</w:t>
      </w:r>
      <w:r>
        <w:rPr>
          <w:rFonts w:ascii="Arial" w:hAnsi="Arial" w:cs="Arial"/>
          <w:color w:val="000000"/>
          <w:sz w:val="24"/>
          <w:szCs w:val="24"/>
        </w:rPr>
        <w:t>0</w:t>
      </w:r>
      <w:r w:rsidRPr="00C477C5">
        <w:rPr>
          <w:rFonts w:ascii="Arial" w:hAnsi="Arial" w:cs="Arial"/>
          <w:color w:val="000000"/>
          <w:sz w:val="24"/>
          <w:szCs w:val="24"/>
        </w:rPr>
        <w:t xml:space="preserve"> Πελάτ</w:t>
      </w:r>
      <w:r>
        <w:rPr>
          <w:rFonts w:ascii="Arial" w:hAnsi="Arial" w:cs="Arial"/>
          <w:color w:val="000000"/>
          <w:sz w:val="24"/>
          <w:szCs w:val="24"/>
        </w:rPr>
        <w:t>ε</w:t>
      </w:r>
      <w:r w:rsidRPr="00C477C5">
        <w:rPr>
          <w:rFonts w:ascii="Arial" w:hAnsi="Arial" w:cs="Arial"/>
          <w:color w:val="000000"/>
          <w:sz w:val="24"/>
          <w:szCs w:val="24"/>
        </w:rPr>
        <w:t xml:space="preserve">ς </w:t>
      </w:r>
      <w:r>
        <w:rPr>
          <w:rFonts w:ascii="Arial" w:hAnsi="Arial" w:cs="Arial"/>
          <w:color w:val="000000"/>
          <w:sz w:val="24"/>
          <w:szCs w:val="24"/>
        </w:rPr>
        <w:t>εσωτερικού-ονομαστικό ποσό</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30.00.00.01 Πελάτης </w:t>
      </w:r>
      <w:r w:rsidRPr="00C477C5">
        <w:rPr>
          <w:rFonts w:ascii="Arial" w:hAnsi="Arial" w:cs="Arial"/>
          <w:color w:val="000000"/>
          <w:sz w:val="24"/>
          <w:szCs w:val="24"/>
        </w:rPr>
        <w:t>Β. Βασιλείου                                                                                   1.000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Οριστική διαγραφή υπολοίπου πελάτη Β. Βασιλείου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b/>
          <w:color w:val="000000"/>
          <w:sz w:val="24"/>
          <w:szCs w:val="24"/>
        </w:rPr>
        <w:t>γ)</w:t>
      </w:r>
      <w:r w:rsidRPr="00C477C5">
        <w:rPr>
          <w:rFonts w:ascii="Arial" w:hAnsi="Arial" w:cs="Arial"/>
          <w:color w:val="000000"/>
          <w:sz w:val="24"/>
          <w:szCs w:val="24"/>
        </w:rPr>
        <w:t xml:space="preserve"> </w:t>
      </w:r>
      <w:r w:rsidRPr="00C477C5">
        <w:rPr>
          <w:rFonts w:ascii="Arial" w:hAnsi="Arial" w:cs="Arial"/>
          <w:b/>
          <w:color w:val="000000"/>
          <w:sz w:val="24"/>
          <w:szCs w:val="24"/>
        </w:rPr>
        <w:t>Πελάτης Γ. Γεωργίου</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31.12.20Χ2………...……………………………………</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38 ΧΡΗΜΑΤΙΚΑ ΔΙΑΘΕΣΙΜΑ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38.03 Καταθέσεις όψεως σε €                                                                  5.000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color w:val="000000"/>
          <w:sz w:val="24"/>
          <w:szCs w:val="24"/>
        </w:rPr>
        <w:t xml:space="preserve">     </w:t>
      </w: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 Πελάτες εσωτερικού                                            </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30.00.0</w:t>
      </w:r>
      <w:r>
        <w:rPr>
          <w:rFonts w:ascii="Arial" w:hAnsi="Arial" w:cs="Arial"/>
          <w:color w:val="000000"/>
          <w:sz w:val="24"/>
          <w:szCs w:val="24"/>
        </w:rPr>
        <w:t>0 Πελάτες εσωτερικού-ονομαστικό ποσό</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30.00.00.02 </w:t>
      </w:r>
      <w:r w:rsidRPr="00C477C5">
        <w:rPr>
          <w:rFonts w:ascii="Arial" w:hAnsi="Arial" w:cs="Arial"/>
          <w:color w:val="000000"/>
          <w:sz w:val="24"/>
          <w:szCs w:val="24"/>
        </w:rPr>
        <w:t>Γ. Γεωργίου                                                                                                  3.000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color w:val="000000"/>
          <w:sz w:val="24"/>
          <w:szCs w:val="24"/>
        </w:rPr>
        <w:t xml:space="preserve">     </w:t>
      </w:r>
      <w:r w:rsidRPr="00C477C5">
        <w:rPr>
          <w:rFonts w:ascii="Arial" w:hAnsi="Arial" w:cs="Arial"/>
          <w:b/>
          <w:color w:val="000000"/>
          <w:sz w:val="24"/>
          <w:szCs w:val="24"/>
        </w:rPr>
        <w:t>81 ΑΣΥΝΗΘΗ ΕΞΟΔΑ-ΕΣΟΔΑ, ΖΗΜΙΕΣ-ΚΕΡΔΗ ΚΑΙ ΠΡΟΣΤΙΜΑ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81.01 Ασυνήθη έσοδα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81.01.99 Εισπράξεις αποσβεσμένων απαιτήσεων                                                          2.000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Εξόφληση πελάτη Γ. Γεωργίου για ποσό μεγαλύτερο του υπολοίπου του</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31.12.20Χ2………...……………………………………</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 Πελάτες εσωτερικού</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 xml:space="preserve"> </w:t>
      </w:r>
      <w:r>
        <w:rPr>
          <w:rFonts w:ascii="Arial" w:hAnsi="Arial" w:cs="Arial"/>
          <w:color w:val="000000"/>
          <w:sz w:val="24"/>
          <w:szCs w:val="24"/>
        </w:rPr>
        <w:t>Απομείωση πελατών</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w:t>
      </w:r>
      <w:r>
        <w:rPr>
          <w:rFonts w:ascii="Arial" w:hAnsi="Arial" w:cs="Arial"/>
          <w:color w:val="000000"/>
          <w:sz w:val="24"/>
          <w:szCs w:val="24"/>
        </w:rPr>
        <w:t>02</w:t>
      </w:r>
      <w:r w:rsidRPr="00C477C5">
        <w:rPr>
          <w:rFonts w:ascii="Arial" w:hAnsi="Arial" w:cs="Arial"/>
          <w:color w:val="000000"/>
          <w:sz w:val="24"/>
          <w:szCs w:val="24"/>
        </w:rPr>
        <w:t xml:space="preserve"> Απομείωση πελάτη Γ. Γεωργίου                                          3.000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     84 ΕΣΟΔΑ ΑΠΟ ΑΠΟΜΕΙΩΣΕΙΣ ΠΡΟΗΓΟΥΜΕΝΩΝ ΧΡΗΣΕΩΝ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 Έσοδα από αναστροφή απομειώσεων προηγούμενων χρήσεων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84.00.11 Από απομειώσεις πελατών                                                                               3.000</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Έσοδα από αναστροφή απομειώσεων προηγούμενων χρήσεων πελάτη Γ. Γεωργίου</w:t>
      </w:r>
    </w:p>
    <w:p w:rsidR="00CB4ACE" w:rsidRPr="00B8510B" w:rsidRDefault="00CB4ACE" w:rsidP="00CB4ACE">
      <w:pPr>
        <w:autoSpaceDE w:val="0"/>
        <w:autoSpaceDN w:val="0"/>
        <w:adjustRightInd w:val="0"/>
        <w:spacing w:after="0" w:line="240" w:lineRule="auto"/>
        <w:ind w:left="-851"/>
        <w:rPr>
          <w:rFonts w:ascii="Arial" w:hAnsi="Arial" w:cs="Arial"/>
        </w:rPr>
      </w:pPr>
    </w:p>
    <w:p w:rsidR="00CB4ACE" w:rsidRPr="00125886" w:rsidRDefault="00CB4ACE" w:rsidP="00CB4ACE">
      <w:pPr>
        <w:autoSpaceDE w:val="0"/>
        <w:autoSpaceDN w:val="0"/>
        <w:adjustRightInd w:val="0"/>
        <w:spacing w:after="0" w:line="240" w:lineRule="auto"/>
        <w:ind w:left="-851"/>
        <w:rPr>
          <w:rFonts w:ascii="Arial" w:hAnsi="Arial" w:cs="Arial"/>
          <w:color w:val="000000"/>
          <w:sz w:val="24"/>
          <w:szCs w:val="24"/>
        </w:rPr>
      </w:pPr>
      <w:r w:rsidRPr="00125886">
        <w:rPr>
          <w:rFonts w:ascii="Arial" w:hAnsi="Arial" w:cs="Arial"/>
          <w:b/>
          <w:color w:val="000000"/>
          <w:sz w:val="24"/>
          <w:szCs w:val="24"/>
        </w:rPr>
        <w:t>Σημείωση:</w:t>
      </w:r>
      <w:r w:rsidRPr="00125886">
        <w:rPr>
          <w:rFonts w:ascii="Arial" w:hAnsi="Arial" w:cs="Arial"/>
          <w:color w:val="000000"/>
          <w:sz w:val="24"/>
          <w:szCs w:val="24"/>
        </w:rPr>
        <w:t xml:space="preserve"> Αντί</w:t>
      </w:r>
      <w:r>
        <w:rPr>
          <w:rFonts w:ascii="Arial" w:hAnsi="Arial" w:cs="Arial"/>
          <w:color w:val="000000"/>
          <w:sz w:val="24"/>
          <w:szCs w:val="24"/>
        </w:rPr>
        <w:t xml:space="preserve"> του</w:t>
      </w:r>
      <w:r w:rsidRPr="004D2FDE">
        <w:rPr>
          <w:rFonts w:ascii="Arial" w:hAnsi="Arial" w:cs="Arial"/>
          <w:color w:val="000000"/>
          <w:sz w:val="24"/>
          <w:szCs w:val="24"/>
        </w:rPr>
        <w:t xml:space="preserve"> λογαριασμ</w:t>
      </w:r>
      <w:r>
        <w:rPr>
          <w:rFonts w:ascii="Arial" w:hAnsi="Arial" w:cs="Arial"/>
          <w:color w:val="000000"/>
          <w:sz w:val="24"/>
          <w:szCs w:val="24"/>
        </w:rPr>
        <w:t>ού</w:t>
      </w:r>
      <w:r w:rsidRPr="004D2FDE">
        <w:rPr>
          <w:rFonts w:ascii="Arial" w:hAnsi="Arial" w:cs="Arial"/>
          <w:color w:val="000000"/>
          <w:sz w:val="24"/>
          <w:szCs w:val="24"/>
        </w:rPr>
        <w:t xml:space="preserve"> 84 «Έσοδα από </w:t>
      </w:r>
      <w:r>
        <w:rPr>
          <w:rFonts w:ascii="Arial" w:hAnsi="Arial" w:cs="Arial"/>
          <w:color w:val="000000"/>
          <w:sz w:val="24"/>
          <w:szCs w:val="24"/>
        </w:rPr>
        <w:t>απομειώσεις</w:t>
      </w:r>
      <w:r w:rsidRPr="004D2FDE">
        <w:rPr>
          <w:rFonts w:ascii="Arial" w:hAnsi="Arial" w:cs="Arial"/>
          <w:color w:val="000000"/>
          <w:sz w:val="24"/>
          <w:szCs w:val="24"/>
        </w:rPr>
        <w:t xml:space="preserve"> προηγούμενων χρήσεων»</w:t>
      </w:r>
      <w:r>
        <w:rPr>
          <w:rFonts w:ascii="Arial" w:hAnsi="Arial" w:cs="Arial"/>
          <w:color w:val="000000"/>
          <w:sz w:val="24"/>
          <w:szCs w:val="24"/>
        </w:rPr>
        <w:t xml:space="preserve">, </w:t>
      </w:r>
      <w:r w:rsidRPr="00125886">
        <w:rPr>
          <w:rFonts w:ascii="Arial" w:hAnsi="Arial" w:cs="Arial"/>
          <w:color w:val="000000"/>
          <w:sz w:val="24"/>
          <w:szCs w:val="24"/>
        </w:rPr>
        <w:t xml:space="preserve">τα τυχόντα κέρδη από αναστροφή </w:t>
      </w:r>
      <w:r>
        <w:rPr>
          <w:rFonts w:ascii="Arial" w:hAnsi="Arial" w:cs="Arial"/>
          <w:color w:val="000000"/>
          <w:sz w:val="24"/>
          <w:szCs w:val="24"/>
        </w:rPr>
        <w:t xml:space="preserve">απομειώσεων </w:t>
      </w:r>
      <w:r w:rsidRPr="00125886">
        <w:rPr>
          <w:rFonts w:ascii="Arial" w:hAnsi="Arial" w:cs="Arial"/>
          <w:color w:val="000000"/>
          <w:sz w:val="24"/>
          <w:szCs w:val="24"/>
        </w:rPr>
        <w:t xml:space="preserve">περιουσιακών στοιχείων, </w:t>
      </w:r>
      <w:r>
        <w:rPr>
          <w:rFonts w:ascii="Arial" w:hAnsi="Arial" w:cs="Arial"/>
          <w:color w:val="000000"/>
          <w:sz w:val="24"/>
          <w:szCs w:val="24"/>
        </w:rPr>
        <w:t xml:space="preserve">θα μπορούσαν να παρακολουθούνται </w:t>
      </w:r>
      <w:r w:rsidRPr="00125886">
        <w:rPr>
          <w:rFonts w:ascii="Arial" w:hAnsi="Arial" w:cs="Arial"/>
          <w:color w:val="000000"/>
          <w:sz w:val="24"/>
          <w:szCs w:val="24"/>
        </w:rPr>
        <w:t>στο λογαριασμό 68 «Ζ</w:t>
      </w:r>
      <w:r>
        <w:rPr>
          <w:rFonts w:ascii="Arial" w:hAnsi="Arial" w:cs="Arial"/>
          <w:color w:val="000000"/>
          <w:sz w:val="24"/>
          <w:szCs w:val="24"/>
        </w:rPr>
        <w:t>ημίες επιμέτρησης περιουσιακών στοιχείων»</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125886">
        <w:rPr>
          <w:rFonts w:ascii="Arial" w:hAnsi="Arial" w:cs="Arial"/>
          <w:color w:val="000000"/>
          <w:sz w:val="24"/>
          <w:szCs w:val="24"/>
        </w:rPr>
        <w:t xml:space="preserve">του Ε.Γ.Λ.Σ., ο οποίος χρησιμοποιείται αποκλειστικά για αυτό το σκοπό </w:t>
      </w:r>
      <w:r>
        <w:rPr>
          <w:rFonts w:ascii="Arial" w:hAnsi="Arial" w:cs="Arial"/>
          <w:color w:val="000000"/>
          <w:sz w:val="24"/>
          <w:szCs w:val="24"/>
        </w:rPr>
        <w:t xml:space="preserve">και </w:t>
      </w:r>
      <w:r w:rsidRPr="00125886">
        <w:rPr>
          <w:rFonts w:ascii="Arial" w:hAnsi="Arial" w:cs="Arial"/>
          <w:color w:val="000000"/>
          <w:sz w:val="24"/>
          <w:szCs w:val="24"/>
        </w:rPr>
        <w:t>εκκαθαρίζεται</w:t>
      </w:r>
      <w:r>
        <w:rPr>
          <w:rFonts w:ascii="Arial" w:hAnsi="Arial" w:cs="Arial"/>
          <w:color w:val="000000"/>
          <w:sz w:val="24"/>
          <w:szCs w:val="24"/>
        </w:rPr>
        <w:t xml:space="preserve"> στο τέλος της χρήσεως</w:t>
      </w:r>
      <w:r w:rsidRPr="00125886">
        <w:rPr>
          <w:rFonts w:ascii="Arial" w:hAnsi="Arial" w:cs="Arial"/>
          <w:color w:val="000000"/>
          <w:sz w:val="24"/>
          <w:szCs w:val="24"/>
        </w:rPr>
        <w:t>.</w:t>
      </w:r>
    </w:p>
    <w:p w:rsidR="00CB4ACE" w:rsidRDefault="00CB4ACE" w:rsidP="00CB4ACE">
      <w:pPr>
        <w:autoSpaceDE w:val="0"/>
        <w:autoSpaceDN w:val="0"/>
        <w:adjustRightInd w:val="0"/>
        <w:spacing w:after="0" w:line="240" w:lineRule="auto"/>
        <w:ind w:left="-851"/>
        <w:rPr>
          <w:rFonts w:ascii="Arial" w:hAnsi="Arial" w:cs="Arial"/>
          <w:b/>
          <w:sz w:val="24"/>
          <w:szCs w:val="24"/>
          <w:shd w:val="clear" w:color="auto" w:fill="FFFFFF"/>
        </w:rPr>
      </w:pPr>
    </w:p>
    <w:p w:rsidR="00CB4ACE" w:rsidRDefault="00CB4ACE" w:rsidP="00CB4ACE">
      <w:pPr>
        <w:ind w:left="-851"/>
        <w:rPr>
          <w:b/>
          <w:shd w:val="clear" w:color="auto" w:fill="FFFFFF"/>
        </w:rPr>
      </w:pPr>
      <w:r w:rsidRPr="00C477C5">
        <w:rPr>
          <w:rFonts w:ascii="Arial" w:hAnsi="Arial" w:cs="Arial"/>
          <w:b/>
          <w:sz w:val="24"/>
          <w:szCs w:val="24"/>
          <w:shd w:val="clear" w:color="auto" w:fill="FFFFFF"/>
        </w:rPr>
        <w:t xml:space="preserve">Παράδειγμα </w:t>
      </w:r>
      <w:r>
        <w:rPr>
          <w:rFonts w:ascii="Arial" w:hAnsi="Arial" w:cs="Arial"/>
          <w:b/>
          <w:sz w:val="24"/>
          <w:szCs w:val="24"/>
          <w:shd w:val="clear" w:color="auto" w:fill="FFFFFF"/>
        </w:rPr>
        <w:t>2</w:t>
      </w:r>
    </w:p>
    <w:p w:rsidR="00CB4ACE" w:rsidRPr="006701A5" w:rsidRDefault="00CB4ACE" w:rsidP="00CB4ACE">
      <w:pPr>
        <w:autoSpaceDE w:val="0"/>
        <w:autoSpaceDN w:val="0"/>
        <w:adjustRightInd w:val="0"/>
        <w:spacing w:after="0" w:line="240" w:lineRule="auto"/>
        <w:ind w:left="-851"/>
        <w:rPr>
          <w:rFonts w:ascii="Arial" w:hAnsi="Arial" w:cs="Arial"/>
          <w:color w:val="000000"/>
          <w:sz w:val="24"/>
          <w:szCs w:val="24"/>
        </w:rPr>
      </w:pPr>
      <w:r w:rsidRPr="006701A5">
        <w:rPr>
          <w:rFonts w:ascii="Arial" w:hAnsi="Arial" w:cs="Arial"/>
          <w:color w:val="000000"/>
          <w:sz w:val="24"/>
          <w:szCs w:val="24"/>
        </w:rPr>
        <w:t xml:space="preserve">Η οντότητα «ΑΠΟΛΛΩΝ Α.Ε.», συντάσσει και δημοσιεύει τις οικονομικές της καταστάσεις την 30 Ιουνίου κάθε έτους. Την 30.06.20Χ0 ο λογαριασμός </w:t>
      </w: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w:t>
      </w:r>
      <w:r>
        <w:rPr>
          <w:rFonts w:ascii="Arial" w:hAnsi="Arial" w:cs="Arial"/>
          <w:color w:val="000000"/>
          <w:sz w:val="24"/>
          <w:szCs w:val="24"/>
        </w:rPr>
        <w:t>00</w:t>
      </w:r>
      <w:r w:rsidRPr="00C477C5">
        <w:rPr>
          <w:rFonts w:ascii="Arial" w:hAnsi="Arial" w:cs="Arial"/>
          <w:color w:val="000000"/>
          <w:sz w:val="24"/>
          <w:szCs w:val="24"/>
        </w:rPr>
        <w:t xml:space="preserve"> </w:t>
      </w:r>
      <w:r>
        <w:rPr>
          <w:rFonts w:ascii="Arial" w:hAnsi="Arial" w:cs="Arial"/>
          <w:color w:val="000000"/>
          <w:sz w:val="24"/>
          <w:szCs w:val="24"/>
        </w:rPr>
        <w:t>«</w:t>
      </w:r>
      <w:r w:rsidRPr="00C477C5">
        <w:rPr>
          <w:rFonts w:ascii="Arial" w:hAnsi="Arial" w:cs="Arial"/>
          <w:color w:val="000000"/>
          <w:sz w:val="24"/>
          <w:szCs w:val="24"/>
        </w:rPr>
        <w:t xml:space="preserve">Απομείωση πελάτη </w:t>
      </w:r>
      <w:r>
        <w:rPr>
          <w:rFonts w:ascii="Arial" w:hAnsi="Arial" w:cs="Arial"/>
          <w:color w:val="000000"/>
          <w:sz w:val="24"/>
          <w:szCs w:val="24"/>
        </w:rPr>
        <w:t>ΠΕΛ. Χ»</w:t>
      </w:r>
      <w:r w:rsidRPr="00C477C5">
        <w:rPr>
          <w:rFonts w:ascii="Arial" w:hAnsi="Arial" w:cs="Arial"/>
          <w:color w:val="000000"/>
          <w:sz w:val="24"/>
          <w:szCs w:val="24"/>
        </w:rPr>
        <w:t xml:space="preserve"> </w:t>
      </w:r>
      <w:r w:rsidRPr="006701A5">
        <w:rPr>
          <w:rFonts w:ascii="Arial" w:hAnsi="Arial" w:cs="Arial"/>
          <w:color w:val="000000"/>
          <w:sz w:val="24"/>
          <w:szCs w:val="24"/>
        </w:rPr>
        <w:t>είχε υπόλοιπο €78.000 το οποίο κάλυψε σε ποσοστό 100% το υπόλοιπο του τρεχούμενου λογαριασμού του 30.00.00.00 «Πελάτες ΠΕΛ</w:t>
      </w:r>
      <w:r>
        <w:rPr>
          <w:rFonts w:ascii="Arial" w:hAnsi="Arial" w:cs="Arial"/>
          <w:color w:val="000000"/>
          <w:sz w:val="24"/>
          <w:szCs w:val="24"/>
        </w:rPr>
        <w:t>. Χ</w:t>
      </w:r>
      <w:r w:rsidRPr="006701A5">
        <w:rPr>
          <w:rFonts w:ascii="Arial" w:hAnsi="Arial" w:cs="Arial"/>
          <w:color w:val="000000"/>
          <w:sz w:val="24"/>
          <w:szCs w:val="24"/>
        </w:rPr>
        <w:t xml:space="preserve">». Δηλαδή, οι απομειώσεις αυτές αφορούσαν πραγματική απώλεια </w:t>
      </w:r>
      <w:r>
        <w:rPr>
          <w:rFonts w:ascii="Arial" w:hAnsi="Arial" w:cs="Arial"/>
          <w:color w:val="000000"/>
          <w:sz w:val="24"/>
          <w:szCs w:val="24"/>
        </w:rPr>
        <w:t>με βάση τις</w:t>
      </w:r>
      <w:r w:rsidRPr="00C477C5">
        <w:rPr>
          <w:rFonts w:ascii="Arial" w:hAnsi="Arial" w:cs="Arial"/>
          <w:color w:val="000000"/>
          <w:sz w:val="24"/>
          <w:szCs w:val="24"/>
        </w:rPr>
        <w:t xml:space="preserve"> ενδείξεις που αναφέρονται στ</w:t>
      </w:r>
      <w:r>
        <w:rPr>
          <w:rFonts w:ascii="Arial" w:hAnsi="Arial" w:cs="Arial"/>
          <w:color w:val="000000"/>
          <w:sz w:val="24"/>
          <w:szCs w:val="24"/>
        </w:rPr>
        <w:t xml:space="preserve">ην </w:t>
      </w:r>
      <w:r w:rsidRPr="00C477C5">
        <w:rPr>
          <w:rFonts w:ascii="Arial" w:hAnsi="Arial" w:cs="Arial"/>
          <w:color w:val="000000"/>
          <w:sz w:val="24"/>
          <w:szCs w:val="24"/>
        </w:rPr>
        <w:t xml:space="preserve">παρ. 5 του άρθρου 19 του </w:t>
      </w:r>
      <w:r>
        <w:rPr>
          <w:rFonts w:ascii="Arial" w:hAnsi="Arial" w:cs="Arial"/>
          <w:color w:val="000000"/>
          <w:sz w:val="24"/>
          <w:szCs w:val="24"/>
        </w:rPr>
        <w:t>Ν. 4308/2014</w:t>
      </w:r>
      <w:r w:rsidRPr="006701A5">
        <w:rPr>
          <w:rFonts w:ascii="Arial" w:hAnsi="Arial" w:cs="Arial"/>
          <w:color w:val="000000"/>
          <w:sz w:val="24"/>
          <w:szCs w:val="24"/>
        </w:rPr>
        <w:t xml:space="preserve"> και αναγνωρίστηκαν </w:t>
      </w:r>
      <w:r>
        <w:rPr>
          <w:rFonts w:ascii="Arial" w:hAnsi="Arial" w:cs="Arial"/>
          <w:color w:val="000000"/>
          <w:sz w:val="24"/>
          <w:szCs w:val="24"/>
        </w:rPr>
        <w:t xml:space="preserve">με σύμφωνη </w:t>
      </w:r>
      <w:r w:rsidRPr="006701A5">
        <w:rPr>
          <w:rFonts w:ascii="Arial" w:hAnsi="Arial" w:cs="Arial"/>
          <w:color w:val="000000"/>
          <w:sz w:val="24"/>
          <w:szCs w:val="24"/>
        </w:rPr>
        <w:t>υπόδειξη του Νομικού τμήματ</w:t>
      </w:r>
      <w:r>
        <w:rPr>
          <w:rFonts w:ascii="Arial" w:hAnsi="Arial" w:cs="Arial"/>
          <w:color w:val="000000"/>
          <w:sz w:val="24"/>
          <w:szCs w:val="24"/>
        </w:rPr>
        <w:t>ος.</w:t>
      </w:r>
      <w:r w:rsidRPr="00C477C5">
        <w:rPr>
          <w:rFonts w:ascii="Arial" w:hAnsi="Arial" w:cs="Arial"/>
          <w:color w:val="000000"/>
          <w:sz w:val="24"/>
          <w:szCs w:val="24"/>
        </w:rPr>
        <w:t xml:space="preserve"> </w:t>
      </w:r>
    </w:p>
    <w:p w:rsidR="00CB4ACE" w:rsidRPr="006701A5" w:rsidRDefault="00CB4ACE" w:rsidP="00CB4ACE">
      <w:pPr>
        <w:autoSpaceDE w:val="0"/>
        <w:autoSpaceDN w:val="0"/>
        <w:adjustRightInd w:val="0"/>
        <w:spacing w:after="0" w:line="240" w:lineRule="auto"/>
        <w:ind w:left="-851"/>
        <w:rPr>
          <w:rFonts w:ascii="Arial" w:hAnsi="Arial" w:cs="Arial"/>
          <w:color w:val="000000"/>
          <w:sz w:val="24"/>
          <w:szCs w:val="24"/>
        </w:rPr>
      </w:pPr>
      <w:r w:rsidRPr="006701A5">
        <w:rPr>
          <w:rFonts w:ascii="Arial" w:hAnsi="Arial" w:cs="Arial"/>
          <w:color w:val="000000"/>
          <w:sz w:val="24"/>
          <w:szCs w:val="24"/>
        </w:rPr>
        <w:t>Το προσωρινό ισοζύγιο της 3</w:t>
      </w:r>
      <w:r>
        <w:rPr>
          <w:rFonts w:ascii="Arial" w:hAnsi="Arial" w:cs="Arial"/>
          <w:color w:val="000000"/>
          <w:sz w:val="24"/>
          <w:szCs w:val="24"/>
        </w:rPr>
        <w:t>0.</w:t>
      </w:r>
      <w:r w:rsidRPr="006701A5">
        <w:rPr>
          <w:rFonts w:ascii="Arial" w:hAnsi="Arial" w:cs="Arial"/>
          <w:color w:val="000000"/>
          <w:sz w:val="24"/>
          <w:szCs w:val="24"/>
        </w:rPr>
        <w:t>06</w:t>
      </w:r>
      <w:r>
        <w:rPr>
          <w:rFonts w:ascii="Arial" w:hAnsi="Arial" w:cs="Arial"/>
          <w:color w:val="000000"/>
          <w:sz w:val="24"/>
          <w:szCs w:val="24"/>
        </w:rPr>
        <w:t>.</w:t>
      </w:r>
      <w:r w:rsidRPr="006701A5">
        <w:rPr>
          <w:rFonts w:ascii="Arial" w:hAnsi="Arial" w:cs="Arial"/>
          <w:color w:val="000000"/>
          <w:sz w:val="24"/>
          <w:szCs w:val="24"/>
        </w:rPr>
        <w:t>20</w:t>
      </w:r>
      <w:r>
        <w:rPr>
          <w:rFonts w:ascii="Arial" w:hAnsi="Arial" w:cs="Arial"/>
          <w:color w:val="000000"/>
          <w:sz w:val="24"/>
          <w:szCs w:val="24"/>
        </w:rPr>
        <w:t xml:space="preserve">Χ1 </w:t>
      </w:r>
      <w:r w:rsidRPr="006701A5">
        <w:rPr>
          <w:rFonts w:ascii="Arial" w:hAnsi="Arial" w:cs="Arial"/>
          <w:color w:val="000000"/>
          <w:sz w:val="24"/>
          <w:szCs w:val="24"/>
        </w:rPr>
        <w:t xml:space="preserve">δείχνει ότι το υπόλοιπο του </w:t>
      </w:r>
      <w:r>
        <w:rPr>
          <w:rFonts w:ascii="Arial" w:hAnsi="Arial" w:cs="Arial"/>
          <w:color w:val="000000"/>
          <w:sz w:val="24"/>
          <w:szCs w:val="24"/>
        </w:rPr>
        <w:t xml:space="preserve">τριτοβαθμίου </w:t>
      </w:r>
      <w:r w:rsidRPr="006701A5">
        <w:rPr>
          <w:rFonts w:ascii="Arial" w:hAnsi="Arial" w:cs="Arial"/>
          <w:color w:val="000000"/>
          <w:sz w:val="24"/>
          <w:szCs w:val="24"/>
        </w:rPr>
        <w:t>λογαριασμού 30.00</w:t>
      </w:r>
      <w:r>
        <w:rPr>
          <w:rFonts w:ascii="Arial" w:hAnsi="Arial" w:cs="Arial"/>
          <w:color w:val="000000"/>
          <w:sz w:val="24"/>
          <w:szCs w:val="24"/>
        </w:rPr>
        <w:t>.00</w:t>
      </w:r>
      <w:r w:rsidRPr="006701A5">
        <w:rPr>
          <w:rFonts w:ascii="Arial" w:hAnsi="Arial" w:cs="Arial"/>
          <w:color w:val="000000"/>
          <w:sz w:val="24"/>
          <w:szCs w:val="24"/>
        </w:rPr>
        <w:t xml:space="preserve"> «Πελάτες εσωτερικού</w:t>
      </w:r>
      <w:r>
        <w:rPr>
          <w:rFonts w:ascii="Arial" w:hAnsi="Arial" w:cs="Arial"/>
          <w:color w:val="000000"/>
          <w:sz w:val="24"/>
          <w:szCs w:val="24"/>
        </w:rPr>
        <w:t>-ονομαστικό ποσό</w:t>
      </w:r>
      <w:r w:rsidRPr="006701A5">
        <w:rPr>
          <w:rFonts w:ascii="Arial" w:hAnsi="Arial" w:cs="Arial"/>
          <w:color w:val="000000"/>
          <w:sz w:val="24"/>
          <w:szCs w:val="24"/>
        </w:rPr>
        <w:t xml:space="preserve">» </w:t>
      </w:r>
      <w:r>
        <w:rPr>
          <w:rFonts w:ascii="Arial" w:hAnsi="Arial" w:cs="Arial"/>
          <w:color w:val="000000"/>
          <w:sz w:val="24"/>
          <w:szCs w:val="24"/>
        </w:rPr>
        <w:t>είναι</w:t>
      </w:r>
      <w:r w:rsidRPr="006701A5">
        <w:rPr>
          <w:rFonts w:ascii="Arial" w:hAnsi="Arial" w:cs="Arial"/>
          <w:color w:val="000000"/>
          <w:sz w:val="24"/>
          <w:szCs w:val="24"/>
        </w:rPr>
        <w:t xml:space="preserve"> €2.5</w:t>
      </w:r>
      <w:r>
        <w:rPr>
          <w:rFonts w:ascii="Arial" w:hAnsi="Arial" w:cs="Arial"/>
          <w:color w:val="000000"/>
          <w:sz w:val="24"/>
          <w:szCs w:val="24"/>
        </w:rPr>
        <w:t>94</w:t>
      </w:r>
      <w:r w:rsidRPr="006701A5">
        <w:rPr>
          <w:rFonts w:ascii="Arial" w:hAnsi="Arial" w:cs="Arial"/>
          <w:color w:val="000000"/>
          <w:sz w:val="24"/>
          <w:szCs w:val="24"/>
        </w:rPr>
        <w:t xml:space="preserve">.000, ενώ το υπόλοιπο </w:t>
      </w:r>
      <w:r>
        <w:rPr>
          <w:rFonts w:ascii="Arial" w:hAnsi="Arial" w:cs="Arial"/>
          <w:color w:val="000000"/>
          <w:sz w:val="24"/>
          <w:szCs w:val="24"/>
        </w:rPr>
        <w:t>των υπολογαριασμών που αντανακλά απομειώσεις πελατών παραμένει αναλλοίωτο κατά την ημερομηνία αυτή, ήτοι</w:t>
      </w:r>
      <w:r w:rsidRPr="006701A5">
        <w:rPr>
          <w:rFonts w:ascii="Arial" w:hAnsi="Arial" w:cs="Arial"/>
          <w:color w:val="000000"/>
          <w:sz w:val="24"/>
          <w:szCs w:val="24"/>
        </w:rPr>
        <w:t xml:space="preserve"> €78.000</w:t>
      </w:r>
      <w:r>
        <w:rPr>
          <w:rFonts w:ascii="Arial" w:hAnsi="Arial" w:cs="Arial"/>
          <w:color w:val="000000"/>
          <w:sz w:val="24"/>
          <w:szCs w:val="24"/>
        </w:rPr>
        <w:t xml:space="preserve"> και αφορά τον πελάτη «ΠΕΛ. Χ»</w:t>
      </w:r>
      <w:r w:rsidRPr="006701A5">
        <w:rPr>
          <w:rFonts w:ascii="Arial" w:hAnsi="Arial" w:cs="Arial"/>
          <w:color w:val="000000"/>
          <w:sz w:val="24"/>
          <w:szCs w:val="24"/>
        </w:rPr>
        <w:t xml:space="preserve">. </w:t>
      </w:r>
    </w:p>
    <w:p w:rsidR="00CB4ACE" w:rsidRPr="006701A5" w:rsidRDefault="00CB4ACE" w:rsidP="00CB4ACE">
      <w:pPr>
        <w:autoSpaceDE w:val="0"/>
        <w:autoSpaceDN w:val="0"/>
        <w:adjustRightInd w:val="0"/>
        <w:spacing w:after="0" w:line="240" w:lineRule="auto"/>
        <w:ind w:left="-851"/>
        <w:rPr>
          <w:rFonts w:ascii="Arial" w:hAnsi="Arial" w:cs="Arial"/>
          <w:color w:val="000000"/>
          <w:sz w:val="24"/>
          <w:szCs w:val="24"/>
        </w:rPr>
      </w:pPr>
      <w:r w:rsidRPr="006701A5">
        <w:rPr>
          <w:rFonts w:ascii="Arial" w:hAnsi="Arial" w:cs="Arial"/>
          <w:color w:val="000000"/>
          <w:sz w:val="24"/>
          <w:szCs w:val="24"/>
        </w:rPr>
        <w:t xml:space="preserve">Την </w:t>
      </w:r>
      <w:r>
        <w:rPr>
          <w:rFonts w:ascii="Arial" w:hAnsi="Arial" w:cs="Arial"/>
          <w:color w:val="000000"/>
          <w:sz w:val="24"/>
          <w:szCs w:val="24"/>
        </w:rPr>
        <w:t>30.06.20Χ1 αναγνωρίστηκαν και αποτυπώθηκαν ημερολογιακά τα εξής γεγονότα</w:t>
      </w:r>
      <w:r w:rsidRPr="006701A5">
        <w:rPr>
          <w:rFonts w:ascii="Arial" w:hAnsi="Arial" w:cs="Arial"/>
          <w:color w:val="000000"/>
          <w:sz w:val="24"/>
          <w:szCs w:val="24"/>
        </w:rPr>
        <w:t xml:space="preserve">: </w:t>
      </w:r>
    </w:p>
    <w:p w:rsidR="00CB4ACE" w:rsidRPr="006701A5" w:rsidRDefault="00CB4ACE" w:rsidP="00CB4ACE">
      <w:pPr>
        <w:autoSpaceDE w:val="0"/>
        <w:autoSpaceDN w:val="0"/>
        <w:adjustRightInd w:val="0"/>
        <w:spacing w:after="0" w:line="240" w:lineRule="auto"/>
        <w:ind w:left="-851" w:right="43"/>
        <w:rPr>
          <w:rFonts w:ascii="Arial" w:hAnsi="Arial" w:cs="Arial"/>
          <w:color w:val="000000"/>
          <w:sz w:val="24"/>
          <w:szCs w:val="24"/>
        </w:rPr>
      </w:pPr>
      <w:r w:rsidRPr="00E36552">
        <w:rPr>
          <w:rFonts w:ascii="Arial" w:hAnsi="Arial" w:cs="Arial"/>
          <w:b/>
          <w:color w:val="000000"/>
          <w:sz w:val="24"/>
          <w:szCs w:val="24"/>
        </w:rPr>
        <w:t>α)</w:t>
      </w:r>
      <w:r w:rsidRPr="006701A5">
        <w:rPr>
          <w:rFonts w:ascii="Arial" w:hAnsi="Arial" w:cs="Arial"/>
          <w:color w:val="000000"/>
          <w:sz w:val="24"/>
          <w:szCs w:val="24"/>
        </w:rPr>
        <w:t xml:space="preserve"> </w:t>
      </w:r>
      <w:r>
        <w:rPr>
          <w:rFonts w:ascii="Arial" w:hAnsi="Arial" w:cs="Arial"/>
          <w:color w:val="000000"/>
          <w:sz w:val="24"/>
          <w:szCs w:val="24"/>
        </w:rPr>
        <w:t>Εισπράχτηκε το ποσό των €4.000 από τον πελάτη «ΠΕΛ. Χ»</w:t>
      </w:r>
      <w:r w:rsidRPr="00480467">
        <w:rPr>
          <w:rFonts w:ascii="Arial" w:hAnsi="Arial" w:cs="Arial"/>
          <w:color w:val="000000"/>
          <w:sz w:val="24"/>
          <w:szCs w:val="24"/>
        </w:rPr>
        <w:t>,</w:t>
      </w:r>
      <w:r>
        <w:rPr>
          <w:rFonts w:ascii="Arial" w:hAnsi="Arial" w:cs="Arial"/>
          <w:color w:val="000000"/>
          <w:sz w:val="24"/>
          <w:szCs w:val="24"/>
        </w:rPr>
        <w:t xml:space="preserve"> ενώ το υπόλοιπο </w:t>
      </w:r>
      <w:r w:rsidRPr="006701A5">
        <w:rPr>
          <w:rFonts w:ascii="Arial" w:hAnsi="Arial" w:cs="Arial"/>
          <w:color w:val="000000"/>
          <w:sz w:val="24"/>
          <w:szCs w:val="24"/>
        </w:rPr>
        <w:t xml:space="preserve">ποσό </w:t>
      </w:r>
      <w:r>
        <w:rPr>
          <w:rFonts w:ascii="Arial" w:hAnsi="Arial" w:cs="Arial"/>
          <w:color w:val="000000"/>
          <w:sz w:val="24"/>
          <w:szCs w:val="24"/>
        </w:rPr>
        <w:t xml:space="preserve">των </w:t>
      </w:r>
      <w:r w:rsidRPr="006701A5">
        <w:rPr>
          <w:rFonts w:ascii="Arial" w:hAnsi="Arial" w:cs="Arial"/>
          <w:color w:val="000000"/>
          <w:sz w:val="24"/>
          <w:szCs w:val="24"/>
        </w:rPr>
        <w:t xml:space="preserve">€74.000 </w:t>
      </w:r>
      <w:r>
        <w:rPr>
          <w:rFonts w:ascii="Arial" w:hAnsi="Arial" w:cs="Arial"/>
          <w:color w:val="000000"/>
          <w:sz w:val="24"/>
          <w:szCs w:val="24"/>
        </w:rPr>
        <w:t xml:space="preserve">κρίθηκε  ανεπίδεκτο εισπράξεως, ως συνέπεια επιτεύξεως </w:t>
      </w:r>
      <w:r w:rsidRPr="00480467">
        <w:rPr>
          <w:rFonts w:ascii="Arial" w:hAnsi="Arial" w:cs="Arial"/>
          <w:color w:val="000000"/>
          <w:sz w:val="24"/>
          <w:szCs w:val="24"/>
        </w:rPr>
        <w:t>δικαστικού συμβιβασμού</w:t>
      </w:r>
      <w:r>
        <w:rPr>
          <w:rFonts w:ascii="Arial" w:hAnsi="Arial" w:cs="Arial"/>
          <w:color w:val="000000"/>
          <w:sz w:val="24"/>
          <w:szCs w:val="24"/>
        </w:rPr>
        <w:t xml:space="preserve"> με τον αυτόν τον πελάτη.</w:t>
      </w:r>
      <w:r w:rsidRPr="006701A5">
        <w:rPr>
          <w:rFonts w:ascii="Arial" w:hAnsi="Arial" w:cs="Arial"/>
          <w:color w:val="000000"/>
          <w:sz w:val="24"/>
          <w:szCs w:val="24"/>
        </w:rPr>
        <w:t xml:space="preserve"> </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5D7F7E">
        <w:rPr>
          <w:rFonts w:ascii="Arial" w:hAnsi="Arial" w:cs="Arial"/>
          <w:b/>
          <w:color w:val="000000"/>
          <w:sz w:val="24"/>
          <w:szCs w:val="24"/>
        </w:rPr>
        <w:t>β</w:t>
      </w:r>
      <w:r w:rsidRPr="006701A5">
        <w:rPr>
          <w:rFonts w:ascii="Arial" w:hAnsi="Arial" w:cs="Arial"/>
          <w:color w:val="000000"/>
          <w:sz w:val="24"/>
          <w:szCs w:val="24"/>
        </w:rPr>
        <w:t xml:space="preserve">) </w:t>
      </w:r>
      <w:r>
        <w:rPr>
          <w:rFonts w:ascii="Arial" w:hAnsi="Arial" w:cs="Arial"/>
          <w:color w:val="000000"/>
          <w:sz w:val="24"/>
          <w:szCs w:val="24"/>
        </w:rPr>
        <w:t xml:space="preserve">Αναγνωρίστηκε </w:t>
      </w:r>
      <w:r w:rsidRPr="006701A5">
        <w:rPr>
          <w:rFonts w:ascii="Arial" w:hAnsi="Arial" w:cs="Arial"/>
          <w:color w:val="000000"/>
          <w:sz w:val="24"/>
          <w:szCs w:val="24"/>
        </w:rPr>
        <w:t>πρόσθετη</w:t>
      </w:r>
      <w:r>
        <w:rPr>
          <w:rFonts w:ascii="Arial" w:hAnsi="Arial" w:cs="Arial"/>
          <w:color w:val="000000"/>
          <w:sz w:val="24"/>
          <w:szCs w:val="24"/>
        </w:rPr>
        <w:t xml:space="preserve"> απομείωση για τον πελάτη </w:t>
      </w:r>
      <w:r w:rsidRPr="006701A5">
        <w:rPr>
          <w:rFonts w:ascii="Arial" w:hAnsi="Arial" w:cs="Arial"/>
          <w:color w:val="000000"/>
          <w:sz w:val="24"/>
          <w:szCs w:val="24"/>
        </w:rPr>
        <w:t xml:space="preserve"> </w:t>
      </w:r>
      <w:r>
        <w:rPr>
          <w:rFonts w:ascii="Arial" w:hAnsi="Arial" w:cs="Arial"/>
          <w:color w:val="000000"/>
          <w:sz w:val="24"/>
          <w:szCs w:val="24"/>
        </w:rPr>
        <w:t>«ΠΕΛ. Ψ»,</w:t>
      </w:r>
      <w:r w:rsidRPr="006701A5">
        <w:rPr>
          <w:rFonts w:ascii="Arial" w:hAnsi="Arial" w:cs="Arial"/>
          <w:color w:val="000000"/>
          <w:sz w:val="24"/>
          <w:szCs w:val="24"/>
        </w:rPr>
        <w:t xml:space="preserve"> έτσι που το νέο υπόλοιπο του λογαριασμού «</w:t>
      </w:r>
      <w:r>
        <w:rPr>
          <w:rFonts w:ascii="Arial" w:hAnsi="Arial" w:cs="Arial"/>
          <w:color w:val="000000"/>
          <w:sz w:val="24"/>
          <w:szCs w:val="24"/>
        </w:rPr>
        <w:t>Απομειώσεις</w:t>
      </w:r>
      <w:r w:rsidRPr="006701A5">
        <w:rPr>
          <w:rFonts w:ascii="Arial" w:hAnsi="Arial" w:cs="Arial"/>
          <w:color w:val="000000"/>
          <w:sz w:val="24"/>
          <w:szCs w:val="24"/>
        </w:rPr>
        <w:t xml:space="preserve"> πελατών»</w:t>
      </w:r>
      <w:r>
        <w:rPr>
          <w:rFonts w:ascii="Arial" w:hAnsi="Arial" w:cs="Arial"/>
          <w:color w:val="000000"/>
          <w:sz w:val="24"/>
          <w:szCs w:val="24"/>
        </w:rPr>
        <w:t xml:space="preserve">, </w:t>
      </w:r>
      <w:r w:rsidRPr="006701A5">
        <w:rPr>
          <w:rFonts w:ascii="Arial" w:hAnsi="Arial" w:cs="Arial"/>
          <w:color w:val="000000"/>
          <w:sz w:val="24"/>
          <w:szCs w:val="24"/>
        </w:rPr>
        <w:t>την 30</w:t>
      </w:r>
      <w:r>
        <w:rPr>
          <w:rFonts w:ascii="Arial" w:hAnsi="Arial" w:cs="Arial"/>
          <w:color w:val="000000"/>
          <w:sz w:val="24"/>
          <w:szCs w:val="24"/>
        </w:rPr>
        <w:t>.</w:t>
      </w:r>
      <w:r w:rsidRPr="006701A5">
        <w:rPr>
          <w:rFonts w:ascii="Arial" w:hAnsi="Arial" w:cs="Arial"/>
          <w:color w:val="000000"/>
          <w:sz w:val="24"/>
          <w:szCs w:val="24"/>
        </w:rPr>
        <w:t>06</w:t>
      </w:r>
      <w:r>
        <w:rPr>
          <w:rFonts w:ascii="Arial" w:hAnsi="Arial" w:cs="Arial"/>
          <w:color w:val="000000"/>
          <w:sz w:val="24"/>
          <w:szCs w:val="24"/>
        </w:rPr>
        <w:t>.</w:t>
      </w:r>
      <w:r w:rsidRPr="006701A5">
        <w:rPr>
          <w:rFonts w:ascii="Arial" w:hAnsi="Arial" w:cs="Arial"/>
          <w:color w:val="000000"/>
          <w:sz w:val="24"/>
          <w:szCs w:val="24"/>
        </w:rPr>
        <w:t>20</w:t>
      </w:r>
      <w:r>
        <w:rPr>
          <w:rFonts w:ascii="Arial" w:hAnsi="Arial" w:cs="Arial"/>
          <w:color w:val="000000"/>
          <w:sz w:val="24"/>
          <w:szCs w:val="24"/>
        </w:rPr>
        <w:t>Χ1</w:t>
      </w:r>
      <w:r w:rsidRPr="006701A5">
        <w:rPr>
          <w:rFonts w:ascii="Arial" w:hAnsi="Arial" w:cs="Arial"/>
          <w:color w:val="000000"/>
          <w:sz w:val="24"/>
          <w:szCs w:val="24"/>
        </w:rPr>
        <w:t xml:space="preserve"> να ισούται με το 5% του υπολοίπου του </w:t>
      </w:r>
      <w:r>
        <w:rPr>
          <w:rFonts w:ascii="Arial" w:hAnsi="Arial" w:cs="Arial"/>
          <w:color w:val="000000"/>
          <w:sz w:val="24"/>
          <w:szCs w:val="24"/>
        </w:rPr>
        <w:t>τριτοβ</w:t>
      </w:r>
      <w:r w:rsidRPr="006701A5">
        <w:rPr>
          <w:rFonts w:ascii="Arial" w:hAnsi="Arial" w:cs="Arial"/>
          <w:color w:val="000000"/>
          <w:sz w:val="24"/>
          <w:szCs w:val="24"/>
        </w:rPr>
        <w:t>αθμίου λογαριασμού 30.00</w:t>
      </w:r>
      <w:r>
        <w:rPr>
          <w:rFonts w:ascii="Arial" w:hAnsi="Arial" w:cs="Arial"/>
          <w:color w:val="000000"/>
          <w:sz w:val="24"/>
          <w:szCs w:val="24"/>
        </w:rPr>
        <w:t>.00</w:t>
      </w:r>
      <w:r w:rsidRPr="006701A5">
        <w:rPr>
          <w:rFonts w:ascii="Arial" w:hAnsi="Arial" w:cs="Arial"/>
          <w:color w:val="000000"/>
          <w:sz w:val="24"/>
          <w:szCs w:val="24"/>
        </w:rPr>
        <w:t xml:space="preserve"> «Πελάτες εσωτερικού</w:t>
      </w:r>
      <w:r>
        <w:rPr>
          <w:rFonts w:ascii="Arial" w:hAnsi="Arial" w:cs="Arial"/>
          <w:color w:val="000000"/>
          <w:sz w:val="24"/>
          <w:szCs w:val="24"/>
        </w:rPr>
        <w:t>-ονομαστικό ποσό»,</w:t>
      </w:r>
      <w:r w:rsidRPr="006701A5">
        <w:rPr>
          <w:rFonts w:ascii="Arial" w:hAnsi="Arial" w:cs="Arial"/>
          <w:color w:val="000000"/>
          <w:sz w:val="24"/>
          <w:szCs w:val="24"/>
        </w:rPr>
        <w:t xml:space="preserve"> το οποίο προήλθε μετά από τη</w:t>
      </w:r>
      <w:r>
        <w:rPr>
          <w:rFonts w:ascii="Arial" w:hAnsi="Arial" w:cs="Arial"/>
          <w:color w:val="000000"/>
          <w:sz w:val="24"/>
          <w:szCs w:val="24"/>
        </w:rPr>
        <w:t>ν αποτύπωση στο ημερολόγιο της οντότητας των εγγραφών που προκύπτουν από την περίπτωση (α) πιο πάνω.</w:t>
      </w:r>
    </w:p>
    <w:p w:rsidR="00CB4ACE" w:rsidRPr="006701A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Είναι γνωστό, ότι η πρόσθετη απομείωση της περίπτωσης αυτής αναγνωρίζεται προς έκπτωση από τα ακαθάριστα έσοδα της χρήσεως σε ποσοστό 100%, σύμφωνα με τις διατάξεις του </w:t>
      </w:r>
      <w:r w:rsidRPr="00C477C5">
        <w:rPr>
          <w:rFonts w:ascii="Arial" w:hAnsi="Arial" w:cs="Arial"/>
          <w:color w:val="000000"/>
          <w:sz w:val="24"/>
          <w:szCs w:val="24"/>
        </w:rPr>
        <w:t>άρθρο</w:t>
      </w:r>
      <w:r>
        <w:rPr>
          <w:rFonts w:ascii="Arial" w:hAnsi="Arial" w:cs="Arial"/>
          <w:color w:val="000000"/>
          <w:sz w:val="24"/>
          <w:szCs w:val="24"/>
        </w:rPr>
        <w:t>υ</w:t>
      </w:r>
      <w:r w:rsidRPr="00C477C5">
        <w:rPr>
          <w:rFonts w:ascii="Arial" w:hAnsi="Arial" w:cs="Arial"/>
          <w:color w:val="000000"/>
          <w:sz w:val="24"/>
          <w:szCs w:val="24"/>
        </w:rPr>
        <w:t xml:space="preserve"> 26 </w:t>
      </w:r>
      <w:r>
        <w:rPr>
          <w:rFonts w:ascii="Arial" w:hAnsi="Arial" w:cs="Arial"/>
          <w:color w:val="000000"/>
          <w:sz w:val="24"/>
          <w:szCs w:val="24"/>
        </w:rPr>
        <w:t xml:space="preserve">του </w:t>
      </w:r>
      <w:r w:rsidRPr="00C477C5">
        <w:rPr>
          <w:rFonts w:ascii="Arial" w:hAnsi="Arial" w:cs="Arial"/>
          <w:color w:val="000000"/>
          <w:sz w:val="24"/>
          <w:szCs w:val="24"/>
        </w:rPr>
        <w:t>Ν. 4172/2013 ΦΕΚ 167Α΄/23.</w:t>
      </w:r>
      <w:r>
        <w:rPr>
          <w:rFonts w:ascii="Arial" w:hAnsi="Arial" w:cs="Arial"/>
          <w:color w:val="000000"/>
          <w:sz w:val="24"/>
          <w:szCs w:val="24"/>
        </w:rPr>
        <w:t>0</w:t>
      </w:r>
      <w:r w:rsidRPr="00C477C5">
        <w:rPr>
          <w:rFonts w:ascii="Arial" w:hAnsi="Arial" w:cs="Arial"/>
          <w:color w:val="000000"/>
          <w:sz w:val="24"/>
          <w:szCs w:val="24"/>
        </w:rPr>
        <w:t>7.2013</w:t>
      </w:r>
      <w:r>
        <w:rPr>
          <w:rFonts w:ascii="Arial" w:hAnsi="Arial" w:cs="Arial"/>
          <w:color w:val="000000"/>
          <w:sz w:val="24"/>
          <w:szCs w:val="24"/>
        </w:rPr>
        <w:t xml:space="preserve"> (ΚΦΕ)</w:t>
      </w:r>
      <w:r w:rsidRPr="006701A5">
        <w:rPr>
          <w:rFonts w:ascii="Arial" w:hAnsi="Arial" w:cs="Arial"/>
          <w:color w:val="000000"/>
          <w:sz w:val="24"/>
          <w:szCs w:val="24"/>
        </w:rPr>
        <w:t xml:space="preserve">. </w:t>
      </w:r>
    </w:p>
    <w:p w:rsidR="00CB4ACE" w:rsidRPr="0042620B" w:rsidRDefault="00CB4ACE" w:rsidP="00CB4ACE">
      <w:pPr>
        <w:autoSpaceDE w:val="0"/>
        <w:autoSpaceDN w:val="0"/>
        <w:adjustRightInd w:val="0"/>
        <w:spacing w:after="0" w:line="240" w:lineRule="auto"/>
        <w:ind w:left="-851"/>
        <w:rPr>
          <w:rFonts w:ascii="Arial" w:hAnsi="Arial" w:cs="Arial"/>
          <w:b/>
          <w:color w:val="000000"/>
          <w:sz w:val="24"/>
          <w:szCs w:val="24"/>
        </w:rPr>
      </w:pPr>
      <w:r w:rsidRPr="0042620B">
        <w:rPr>
          <w:rFonts w:ascii="Arial" w:hAnsi="Arial" w:cs="Arial"/>
          <w:b/>
          <w:color w:val="000000"/>
          <w:sz w:val="24"/>
          <w:szCs w:val="24"/>
        </w:rPr>
        <w:t>Ζητούνται:</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42620B">
        <w:rPr>
          <w:rFonts w:ascii="Arial" w:hAnsi="Arial" w:cs="Arial"/>
          <w:b/>
          <w:color w:val="000000"/>
          <w:sz w:val="24"/>
          <w:szCs w:val="24"/>
        </w:rPr>
        <w:t>1.</w:t>
      </w:r>
      <w:r>
        <w:rPr>
          <w:rFonts w:ascii="Arial" w:hAnsi="Arial" w:cs="Arial"/>
          <w:color w:val="000000"/>
          <w:sz w:val="24"/>
          <w:szCs w:val="24"/>
        </w:rPr>
        <w:t xml:space="preserve"> </w:t>
      </w:r>
      <w:r w:rsidRPr="0042620B">
        <w:rPr>
          <w:rFonts w:ascii="Arial" w:hAnsi="Arial" w:cs="Arial"/>
          <w:color w:val="000000"/>
          <w:sz w:val="24"/>
          <w:szCs w:val="24"/>
        </w:rPr>
        <w:t>Ποίο ποσό από τα πιο κάτω αναφερόμενα θα εμφανισθεί στ</w:t>
      </w:r>
      <w:r>
        <w:rPr>
          <w:rFonts w:ascii="Arial" w:hAnsi="Arial" w:cs="Arial"/>
          <w:color w:val="000000"/>
          <w:sz w:val="24"/>
          <w:szCs w:val="24"/>
        </w:rPr>
        <w:t>ην</w:t>
      </w:r>
      <w:r w:rsidRPr="0042620B">
        <w:rPr>
          <w:rFonts w:ascii="Arial" w:hAnsi="Arial" w:cs="Arial"/>
          <w:color w:val="000000"/>
          <w:sz w:val="24"/>
          <w:szCs w:val="24"/>
        </w:rPr>
        <w:t xml:space="preserve"> </w:t>
      </w:r>
      <w:r>
        <w:rPr>
          <w:rFonts w:ascii="Arial" w:hAnsi="Arial" w:cs="Arial"/>
          <w:color w:val="000000"/>
          <w:sz w:val="24"/>
          <w:szCs w:val="24"/>
        </w:rPr>
        <w:t>κατάσταση</w:t>
      </w:r>
      <w:r w:rsidRPr="0042620B">
        <w:rPr>
          <w:rFonts w:ascii="Arial" w:hAnsi="Arial" w:cs="Arial"/>
          <w:color w:val="000000"/>
          <w:sz w:val="24"/>
          <w:szCs w:val="24"/>
        </w:rPr>
        <w:t xml:space="preserve"> αποτελεσμάτων της χρήσεως που λήγει την 30</w:t>
      </w:r>
      <w:r>
        <w:rPr>
          <w:rFonts w:ascii="Arial" w:hAnsi="Arial" w:cs="Arial"/>
          <w:color w:val="000000"/>
          <w:sz w:val="24"/>
          <w:szCs w:val="24"/>
        </w:rPr>
        <w:t>.</w:t>
      </w:r>
      <w:r w:rsidRPr="0042620B">
        <w:rPr>
          <w:rFonts w:ascii="Arial" w:hAnsi="Arial" w:cs="Arial"/>
          <w:color w:val="000000"/>
          <w:sz w:val="24"/>
          <w:szCs w:val="24"/>
        </w:rPr>
        <w:t>06</w:t>
      </w:r>
      <w:r>
        <w:rPr>
          <w:rFonts w:ascii="Arial" w:hAnsi="Arial" w:cs="Arial"/>
          <w:color w:val="000000"/>
          <w:sz w:val="24"/>
          <w:szCs w:val="24"/>
        </w:rPr>
        <w:t>.</w:t>
      </w:r>
      <w:r w:rsidRPr="0042620B">
        <w:rPr>
          <w:rFonts w:ascii="Arial" w:hAnsi="Arial" w:cs="Arial"/>
          <w:color w:val="000000"/>
          <w:sz w:val="24"/>
          <w:szCs w:val="24"/>
        </w:rPr>
        <w:t>20</w:t>
      </w:r>
      <w:r>
        <w:rPr>
          <w:rFonts w:ascii="Arial" w:hAnsi="Arial" w:cs="Arial"/>
          <w:color w:val="000000"/>
          <w:sz w:val="24"/>
          <w:szCs w:val="24"/>
        </w:rPr>
        <w:t>Χ1</w:t>
      </w:r>
      <w:r w:rsidRPr="0042620B">
        <w:rPr>
          <w:rFonts w:ascii="Arial" w:hAnsi="Arial" w:cs="Arial"/>
          <w:color w:val="000000"/>
          <w:sz w:val="24"/>
          <w:szCs w:val="24"/>
        </w:rPr>
        <w:t>;</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42620B">
        <w:rPr>
          <w:rFonts w:ascii="Arial" w:hAnsi="Arial" w:cs="Arial"/>
          <w:color w:val="000000"/>
          <w:sz w:val="24"/>
          <w:szCs w:val="24"/>
        </w:rPr>
        <w:t>€12</w:t>
      </w:r>
      <w:r>
        <w:rPr>
          <w:rFonts w:ascii="Arial" w:hAnsi="Arial" w:cs="Arial"/>
          <w:color w:val="000000"/>
          <w:sz w:val="24"/>
          <w:szCs w:val="24"/>
        </w:rPr>
        <w:t>1</w:t>
      </w:r>
      <w:r w:rsidRPr="0042620B">
        <w:rPr>
          <w:rFonts w:ascii="Arial" w:hAnsi="Arial" w:cs="Arial"/>
          <w:color w:val="000000"/>
          <w:sz w:val="24"/>
          <w:szCs w:val="24"/>
        </w:rPr>
        <w:t>.</w:t>
      </w:r>
      <w:r>
        <w:rPr>
          <w:rFonts w:ascii="Arial" w:hAnsi="Arial" w:cs="Arial"/>
          <w:color w:val="000000"/>
          <w:sz w:val="24"/>
          <w:szCs w:val="24"/>
        </w:rPr>
        <w:t>8</w:t>
      </w:r>
      <w:r w:rsidRPr="0042620B">
        <w:rPr>
          <w:rFonts w:ascii="Arial" w:hAnsi="Arial" w:cs="Arial"/>
          <w:color w:val="000000"/>
          <w:sz w:val="24"/>
          <w:szCs w:val="24"/>
        </w:rPr>
        <w:t>00</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42620B">
        <w:rPr>
          <w:rFonts w:ascii="Arial" w:hAnsi="Arial" w:cs="Arial"/>
          <w:color w:val="000000"/>
          <w:sz w:val="24"/>
          <w:szCs w:val="24"/>
        </w:rPr>
        <w:t>€</w:t>
      </w:r>
      <w:r>
        <w:rPr>
          <w:rFonts w:ascii="Arial" w:hAnsi="Arial" w:cs="Arial"/>
          <w:color w:val="000000"/>
          <w:sz w:val="24"/>
          <w:szCs w:val="24"/>
        </w:rPr>
        <w:t>125</w:t>
      </w:r>
      <w:r w:rsidRPr="0042620B">
        <w:rPr>
          <w:rFonts w:ascii="Arial" w:hAnsi="Arial" w:cs="Arial"/>
          <w:color w:val="000000"/>
          <w:sz w:val="24"/>
          <w:szCs w:val="24"/>
        </w:rPr>
        <w:t>.</w:t>
      </w:r>
      <w:r>
        <w:rPr>
          <w:rFonts w:ascii="Arial" w:hAnsi="Arial" w:cs="Arial"/>
          <w:color w:val="000000"/>
          <w:sz w:val="24"/>
          <w:szCs w:val="24"/>
        </w:rPr>
        <w:t>8</w:t>
      </w:r>
      <w:r w:rsidRPr="0042620B">
        <w:rPr>
          <w:rFonts w:ascii="Arial" w:hAnsi="Arial" w:cs="Arial"/>
          <w:color w:val="000000"/>
          <w:sz w:val="24"/>
          <w:szCs w:val="24"/>
        </w:rPr>
        <w:t>00</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42620B">
        <w:rPr>
          <w:rFonts w:ascii="Arial" w:hAnsi="Arial" w:cs="Arial"/>
          <w:color w:val="000000"/>
          <w:sz w:val="24"/>
          <w:szCs w:val="24"/>
        </w:rPr>
        <w:t>€</w:t>
      </w:r>
      <w:r>
        <w:rPr>
          <w:rFonts w:ascii="Arial" w:hAnsi="Arial" w:cs="Arial"/>
          <w:color w:val="000000"/>
          <w:sz w:val="24"/>
          <w:szCs w:val="24"/>
        </w:rPr>
        <w:t>129.700</w:t>
      </w:r>
      <w:r w:rsidRPr="0042620B">
        <w:rPr>
          <w:rFonts w:ascii="Arial" w:hAnsi="Arial" w:cs="Arial"/>
          <w:color w:val="000000"/>
          <w:sz w:val="24"/>
          <w:szCs w:val="24"/>
        </w:rPr>
        <w:t xml:space="preserve"> ή</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42620B">
        <w:rPr>
          <w:rFonts w:ascii="Arial" w:hAnsi="Arial" w:cs="Arial"/>
          <w:color w:val="000000"/>
          <w:sz w:val="24"/>
          <w:szCs w:val="24"/>
        </w:rPr>
        <w:t>€</w:t>
      </w:r>
      <w:r>
        <w:rPr>
          <w:rFonts w:ascii="Arial" w:hAnsi="Arial" w:cs="Arial"/>
          <w:color w:val="000000"/>
          <w:sz w:val="24"/>
          <w:szCs w:val="24"/>
        </w:rPr>
        <w:t>122</w:t>
      </w:r>
      <w:r w:rsidRPr="0042620B">
        <w:rPr>
          <w:rFonts w:ascii="Arial" w:hAnsi="Arial" w:cs="Arial"/>
          <w:color w:val="000000"/>
          <w:sz w:val="24"/>
          <w:szCs w:val="24"/>
        </w:rPr>
        <w:t>.</w:t>
      </w:r>
      <w:r>
        <w:rPr>
          <w:rFonts w:ascii="Arial" w:hAnsi="Arial" w:cs="Arial"/>
          <w:color w:val="000000"/>
          <w:sz w:val="24"/>
          <w:szCs w:val="24"/>
        </w:rPr>
        <w:t>0</w:t>
      </w:r>
      <w:r w:rsidRPr="0042620B">
        <w:rPr>
          <w:rFonts w:ascii="Arial" w:hAnsi="Arial" w:cs="Arial"/>
          <w:color w:val="000000"/>
          <w:sz w:val="24"/>
          <w:szCs w:val="24"/>
        </w:rPr>
        <w:t>00</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r w:rsidRPr="00E203FA">
        <w:rPr>
          <w:rFonts w:ascii="Arial" w:hAnsi="Arial" w:cs="Arial"/>
          <w:b/>
          <w:color w:val="000000"/>
          <w:sz w:val="24"/>
          <w:szCs w:val="24"/>
        </w:rPr>
        <w:t>2.</w:t>
      </w:r>
      <w:r>
        <w:rPr>
          <w:rFonts w:ascii="Arial" w:hAnsi="Arial" w:cs="Arial"/>
          <w:color w:val="000000"/>
          <w:sz w:val="24"/>
          <w:szCs w:val="24"/>
        </w:rPr>
        <w:t xml:space="preserve"> </w:t>
      </w:r>
      <w:r w:rsidRPr="0042620B">
        <w:rPr>
          <w:rFonts w:ascii="Arial" w:hAnsi="Arial" w:cs="Arial"/>
          <w:color w:val="000000"/>
          <w:sz w:val="24"/>
          <w:szCs w:val="24"/>
        </w:rPr>
        <w:t>Ποίες είναι οι προκύπτουσες ημερολογιακές εγγραφές που πρέπει να απεικονισθούν στα βιβλία της εταιρείας την 30</w:t>
      </w:r>
      <w:r>
        <w:rPr>
          <w:rFonts w:ascii="Arial" w:hAnsi="Arial" w:cs="Arial"/>
          <w:color w:val="000000"/>
          <w:sz w:val="24"/>
          <w:szCs w:val="24"/>
        </w:rPr>
        <w:t>.</w:t>
      </w:r>
      <w:r w:rsidRPr="0042620B">
        <w:rPr>
          <w:rFonts w:ascii="Arial" w:hAnsi="Arial" w:cs="Arial"/>
          <w:color w:val="000000"/>
          <w:sz w:val="24"/>
          <w:szCs w:val="24"/>
        </w:rPr>
        <w:t>06</w:t>
      </w:r>
      <w:r>
        <w:rPr>
          <w:rFonts w:ascii="Arial" w:hAnsi="Arial" w:cs="Arial"/>
          <w:color w:val="000000"/>
          <w:sz w:val="24"/>
          <w:szCs w:val="24"/>
        </w:rPr>
        <w:t>.</w:t>
      </w:r>
      <w:r w:rsidRPr="0042620B">
        <w:rPr>
          <w:rFonts w:ascii="Arial" w:hAnsi="Arial" w:cs="Arial"/>
          <w:color w:val="000000"/>
          <w:sz w:val="24"/>
          <w:szCs w:val="24"/>
        </w:rPr>
        <w:t>20</w:t>
      </w:r>
      <w:r>
        <w:rPr>
          <w:rFonts w:ascii="Arial" w:hAnsi="Arial" w:cs="Arial"/>
          <w:color w:val="000000"/>
          <w:sz w:val="24"/>
          <w:szCs w:val="24"/>
        </w:rPr>
        <w:t>Χ1</w:t>
      </w:r>
      <w:r w:rsidRPr="0042620B">
        <w:rPr>
          <w:rFonts w:ascii="Arial" w:hAnsi="Arial" w:cs="Arial"/>
          <w:color w:val="000000"/>
          <w:sz w:val="24"/>
          <w:szCs w:val="24"/>
        </w:rPr>
        <w:t>, με βάση τ</w:t>
      </w:r>
      <w:r>
        <w:rPr>
          <w:rFonts w:ascii="Arial" w:hAnsi="Arial" w:cs="Arial"/>
          <w:color w:val="000000"/>
          <w:sz w:val="24"/>
          <w:szCs w:val="24"/>
        </w:rPr>
        <w:t>ου</w:t>
      </w:r>
      <w:r w:rsidRPr="0042620B">
        <w:rPr>
          <w:rFonts w:ascii="Arial" w:hAnsi="Arial" w:cs="Arial"/>
          <w:color w:val="000000"/>
          <w:sz w:val="24"/>
          <w:szCs w:val="24"/>
        </w:rPr>
        <w:t xml:space="preserve">ς </w:t>
      </w:r>
      <w:r>
        <w:rPr>
          <w:rFonts w:ascii="Arial" w:hAnsi="Arial" w:cs="Arial"/>
          <w:color w:val="000000"/>
          <w:sz w:val="24"/>
          <w:szCs w:val="24"/>
        </w:rPr>
        <w:t>προσαρμοσμένους με τα ΕΛΠ κωδικούς</w:t>
      </w:r>
      <w:r w:rsidRPr="0042620B">
        <w:rPr>
          <w:rFonts w:ascii="Arial" w:hAnsi="Arial" w:cs="Arial"/>
          <w:color w:val="000000"/>
          <w:sz w:val="24"/>
          <w:szCs w:val="24"/>
        </w:rPr>
        <w:t xml:space="preserve"> του Ε.Γ.Λ.Σ.;</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684A2A" w:rsidRDefault="00CB4ACE" w:rsidP="00CB4ACE">
      <w:pPr>
        <w:autoSpaceDE w:val="0"/>
        <w:autoSpaceDN w:val="0"/>
        <w:adjustRightInd w:val="0"/>
        <w:spacing w:after="0" w:line="240" w:lineRule="auto"/>
        <w:ind w:left="-851"/>
        <w:rPr>
          <w:rFonts w:ascii="Arial" w:hAnsi="Arial" w:cs="Arial"/>
          <w:b/>
          <w:color w:val="000000"/>
          <w:sz w:val="24"/>
          <w:szCs w:val="24"/>
        </w:rPr>
      </w:pPr>
      <w:r w:rsidRPr="00684A2A">
        <w:rPr>
          <w:rFonts w:ascii="Arial" w:hAnsi="Arial" w:cs="Arial"/>
          <w:b/>
          <w:color w:val="000000"/>
          <w:sz w:val="24"/>
          <w:szCs w:val="24"/>
        </w:rPr>
        <w:t>Επίλυση:</w:t>
      </w:r>
    </w:p>
    <w:p w:rsidR="00CB4ACE" w:rsidRPr="0042620B"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r w:rsidRPr="001C1281">
        <w:rPr>
          <w:rFonts w:ascii="Arial" w:hAnsi="Arial" w:cs="Arial"/>
          <w:color w:val="000000"/>
          <w:sz w:val="24"/>
          <w:szCs w:val="24"/>
        </w:rPr>
        <w:t xml:space="preserve"> </w:t>
      </w:r>
      <w:r w:rsidRPr="00684A2A">
        <w:rPr>
          <w:rFonts w:ascii="Arial" w:hAnsi="Arial" w:cs="Arial"/>
          <w:b/>
          <w:color w:val="000000"/>
          <w:sz w:val="24"/>
          <w:szCs w:val="24"/>
        </w:rPr>
        <w:t>1</w:t>
      </w:r>
      <w:r w:rsidRPr="00684A2A">
        <w:rPr>
          <w:rFonts w:ascii="Arial" w:hAnsi="Arial" w:cs="Arial"/>
          <w:color w:val="000000"/>
          <w:sz w:val="24"/>
          <w:szCs w:val="24"/>
        </w:rPr>
        <w:t>.</w:t>
      </w:r>
      <w:r>
        <w:rPr>
          <w:rFonts w:ascii="Arial" w:hAnsi="Arial" w:cs="Arial"/>
          <w:color w:val="000000"/>
          <w:sz w:val="24"/>
          <w:szCs w:val="24"/>
        </w:rPr>
        <w:t xml:space="preserve"> </w:t>
      </w:r>
      <w:r w:rsidRPr="00684A2A">
        <w:rPr>
          <w:rFonts w:ascii="Arial" w:hAnsi="Arial" w:cs="Arial"/>
          <w:b/>
          <w:color w:val="000000"/>
          <w:sz w:val="24"/>
          <w:szCs w:val="24"/>
        </w:rPr>
        <w:t>Προσδιορισμός ορθού ποσού που θα επηρεάσει χρεωστικά το αποτέλεσμα της χρήσεως</w:t>
      </w:r>
    </w:p>
    <w:p w:rsidR="00CB4ACE" w:rsidRPr="001C1281" w:rsidRDefault="00CB4ACE" w:rsidP="00CB4ACE">
      <w:pPr>
        <w:autoSpaceDE w:val="0"/>
        <w:autoSpaceDN w:val="0"/>
        <w:adjustRightInd w:val="0"/>
        <w:spacing w:after="0" w:line="240" w:lineRule="auto"/>
        <w:ind w:left="-851"/>
        <w:rPr>
          <w:rFonts w:ascii="Arial" w:hAnsi="Arial" w:cs="Arial"/>
          <w:color w:val="000000"/>
          <w:sz w:val="24"/>
          <w:szCs w:val="24"/>
        </w:rPr>
      </w:pPr>
      <w:r w:rsidRPr="001C1281">
        <w:rPr>
          <w:rFonts w:ascii="Arial" w:hAnsi="Arial" w:cs="Arial"/>
          <w:color w:val="000000"/>
          <w:sz w:val="24"/>
          <w:szCs w:val="24"/>
        </w:rPr>
        <w:t xml:space="preserve"> </w:t>
      </w:r>
    </w:p>
    <w:p w:rsidR="00CB4ACE" w:rsidRPr="001C1281" w:rsidRDefault="00CB4ACE" w:rsidP="00CB4ACE">
      <w:pPr>
        <w:autoSpaceDE w:val="0"/>
        <w:autoSpaceDN w:val="0"/>
        <w:adjustRightInd w:val="0"/>
        <w:spacing w:after="0" w:line="240" w:lineRule="auto"/>
        <w:ind w:left="-851"/>
        <w:rPr>
          <w:rFonts w:ascii="Arial" w:hAnsi="Arial" w:cs="Arial"/>
          <w:color w:val="000000"/>
          <w:sz w:val="24"/>
          <w:szCs w:val="24"/>
        </w:rPr>
      </w:pPr>
      <w:r w:rsidRPr="001C1281">
        <w:rPr>
          <w:rFonts w:ascii="Arial" w:hAnsi="Arial" w:cs="Arial"/>
          <w:color w:val="000000"/>
          <w:sz w:val="24"/>
          <w:szCs w:val="24"/>
        </w:rPr>
        <w:t>(2.5</w:t>
      </w:r>
      <w:r>
        <w:rPr>
          <w:rFonts w:ascii="Arial" w:hAnsi="Arial" w:cs="Arial"/>
          <w:color w:val="000000"/>
          <w:sz w:val="24"/>
          <w:szCs w:val="24"/>
        </w:rPr>
        <w:t>94</w:t>
      </w:r>
      <w:r w:rsidRPr="001C1281">
        <w:rPr>
          <w:rFonts w:ascii="Arial" w:hAnsi="Arial" w:cs="Arial"/>
          <w:color w:val="000000"/>
          <w:sz w:val="24"/>
          <w:szCs w:val="24"/>
        </w:rPr>
        <w:t>.000-7</w:t>
      </w:r>
      <w:r>
        <w:rPr>
          <w:rFonts w:ascii="Arial" w:hAnsi="Arial" w:cs="Arial"/>
          <w:color w:val="000000"/>
          <w:sz w:val="24"/>
          <w:szCs w:val="24"/>
        </w:rPr>
        <w:t>8</w:t>
      </w:r>
      <w:r w:rsidRPr="001C1281">
        <w:rPr>
          <w:rFonts w:ascii="Arial" w:hAnsi="Arial" w:cs="Arial"/>
          <w:color w:val="000000"/>
          <w:sz w:val="24"/>
          <w:szCs w:val="24"/>
        </w:rPr>
        <w:t>.000)</w:t>
      </w:r>
      <w:r>
        <w:rPr>
          <w:rFonts w:ascii="Arial" w:hAnsi="Arial" w:cs="Arial"/>
          <w:color w:val="000000"/>
          <w:sz w:val="24"/>
          <w:szCs w:val="24"/>
        </w:rPr>
        <w:t xml:space="preserve"> χ </w:t>
      </w:r>
      <w:r w:rsidRPr="001C1281">
        <w:rPr>
          <w:rFonts w:ascii="Arial" w:hAnsi="Arial" w:cs="Arial"/>
          <w:color w:val="000000"/>
          <w:sz w:val="24"/>
          <w:szCs w:val="24"/>
        </w:rPr>
        <w:t xml:space="preserve">5%) – </w:t>
      </w:r>
      <w:r>
        <w:rPr>
          <w:rFonts w:ascii="Arial" w:hAnsi="Arial" w:cs="Arial"/>
          <w:color w:val="000000"/>
          <w:sz w:val="24"/>
          <w:szCs w:val="24"/>
        </w:rPr>
        <w:t>(78</w:t>
      </w:r>
      <w:r w:rsidRPr="001C1281">
        <w:rPr>
          <w:rFonts w:ascii="Arial" w:hAnsi="Arial" w:cs="Arial"/>
          <w:color w:val="000000"/>
          <w:sz w:val="24"/>
          <w:szCs w:val="24"/>
        </w:rPr>
        <w:t>.000</w:t>
      </w:r>
      <w:r>
        <w:rPr>
          <w:rFonts w:ascii="Arial" w:hAnsi="Arial" w:cs="Arial"/>
          <w:color w:val="000000"/>
          <w:sz w:val="24"/>
          <w:szCs w:val="24"/>
        </w:rPr>
        <w:t>-74.000)</w:t>
      </w:r>
      <w:r w:rsidRPr="001C1281">
        <w:rPr>
          <w:rFonts w:ascii="Arial" w:hAnsi="Arial" w:cs="Arial"/>
          <w:color w:val="000000"/>
          <w:sz w:val="24"/>
          <w:szCs w:val="24"/>
        </w:rPr>
        <w:t xml:space="preserve"> = </w:t>
      </w:r>
      <w:r>
        <w:rPr>
          <w:rFonts w:ascii="Arial" w:hAnsi="Arial" w:cs="Arial"/>
          <w:color w:val="000000"/>
          <w:sz w:val="24"/>
          <w:szCs w:val="24"/>
        </w:rPr>
        <w:t>€</w:t>
      </w:r>
      <w:r w:rsidRPr="001C1281">
        <w:rPr>
          <w:rFonts w:ascii="Arial" w:hAnsi="Arial" w:cs="Arial"/>
          <w:color w:val="000000"/>
          <w:sz w:val="24"/>
          <w:szCs w:val="24"/>
        </w:rPr>
        <w:t>12</w:t>
      </w:r>
      <w:r>
        <w:rPr>
          <w:rFonts w:ascii="Arial" w:hAnsi="Arial" w:cs="Arial"/>
          <w:color w:val="000000"/>
          <w:sz w:val="24"/>
          <w:szCs w:val="24"/>
        </w:rPr>
        <w:t>1</w:t>
      </w:r>
      <w:r w:rsidRPr="001C1281">
        <w:rPr>
          <w:rFonts w:ascii="Arial" w:hAnsi="Arial" w:cs="Arial"/>
          <w:color w:val="000000"/>
          <w:sz w:val="24"/>
          <w:szCs w:val="24"/>
        </w:rPr>
        <w:t>.</w:t>
      </w:r>
      <w:r>
        <w:rPr>
          <w:rFonts w:ascii="Arial" w:hAnsi="Arial" w:cs="Arial"/>
          <w:color w:val="000000"/>
          <w:sz w:val="24"/>
          <w:szCs w:val="24"/>
        </w:rPr>
        <w:t>8</w:t>
      </w:r>
      <w:r w:rsidRPr="001C1281">
        <w:rPr>
          <w:rFonts w:ascii="Arial" w:hAnsi="Arial" w:cs="Arial"/>
          <w:color w:val="000000"/>
          <w:sz w:val="24"/>
          <w:szCs w:val="24"/>
        </w:rPr>
        <w:t>00</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684A2A" w:rsidRDefault="00CB4ACE" w:rsidP="00CB4ACE">
      <w:pPr>
        <w:autoSpaceDE w:val="0"/>
        <w:autoSpaceDN w:val="0"/>
        <w:adjustRightInd w:val="0"/>
        <w:spacing w:after="0" w:line="240" w:lineRule="auto"/>
        <w:ind w:left="-851"/>
        <w:rPr>
          <w:rFonts w:ascii="Arial" w:hAnsi="Arial" w:cs="Arial"/>
          <w:b/>
          <w:color w:val="000000"/>
          <w:sz w:val="24"/>
          <w:szCs w:val="24"/>
        </w:rPr>
      </w:pPr>
      <w:r w:rsidRPr="00684A2A">
        <w:rPr>
          <w:rFonts w:ascii="Arial" w:hAnsi="Arial" w:cs="Arial"/>
          <w:b/>
          <w:color w:val="000000"/>
          <w:sz w:val="24"/>
          <w:szCs w:val="24"/>
        </w:rPr>
        <w:t>2. Ημερολογιακές εγγραφές</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31.12.20Χ1………...……………………………………</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38 ΧΡΗΜΑΤΙΚΑ ΔΙΑΘΕΣΙΜΑ</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38.03 Καταθέσεις όψεως σε €                                                                    </w:t>
      </w:r>
      <w:r>
        <w:rPr>
          <w:rFonts w:ascii="Arial" w:hAnsi="Arial" w:cs="Arial"/>
          <w:color w:val="000000"/>
          <w:sz w:val="24"/>
          <w:szCs w:val="24"/>
        </w:rPr>
        <w:t>4</w:t>
      </w:r>
      <w:r w:rsidRPr="00C477C5">
        <w:rPr>
          <w:rFonts w:ascii="Arial" w:hAnsi="Arial" w:cs="Arial"/>
          <w:color w:val="000000"/>
          <w:sz w:val="24"/>
          <w:szCs w:val="24"/>
        </w:rPr>
        <w:t>.000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Pr>
          <w:rFonts w:ascii="Arial" w:hAnsi="Arial" w:cs="Arial"/>
          <w:color w:val="000000"/>
          <w:sz w:val="24"/>
          <w:szCs w:val="24"/>
        </w:rPr>
        <w:t xml:space="preserve">     </w:t>
      </w: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C477C5">
        <w:rPr>
          <w:rFonts w:ascii="Arial" w:hAnsi="Arial" w:cs="Arial"/>
          <w:color w:val="000000"/>
          <w:sz w:val="24"/>
          <w:szCs w:val="24"/>
        </w:rPr>
        <w:t>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w:t>
      </w:r>
      <w:r>
        <w:rPr>
          <w:rFonts w:ascii="Arial" w:hAnsi="Arial" w:cs="Arial"/>
          <w:color w:val="000000"/>
          <w:sz w:val="24"/>
          <w:szCs w:val="24"/>
        </w:rPr>
        <w:t xml:space="preserve">  </w:t>
      </w:r>
      <w:r w:rsidRPr="00C477C5">
        <w:rPr>
          <w:rFonts w:ascii="Arial" w:hAnsi="Arial" w:cs="Arial"/>
          <w:color w:val="000000"/>
          <w:sz w:val="24"/>
          <w:szCs w:val="24"/>
        </w:rPr>
        <w:t>30.00.0</w:t>
      </w:r>
      <w:r>
        <w:rPr>
          <w:rFonts w:ascii="Arial" w:hAnsi="Arial" w:cs="Arial"/>
          <w:color w:val="000000"/>
          <w:sz w:val="24"/>
          <w:szCs w:val="24"/>
        </w:rPr>
        <w:t>0 Πελάτες εσωτερικού-ονομαστικό ποσό</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30.00.00.00 </w:t>
      </w:r>
      <w:r w:rsidRPr="00C477C5">
        <w:rPr>
          <w:rFonts w:ascii="Arial" w:hAnsi="Arial" w:cs="Arial"/>
          <w:color w:val="000000"/>
          <w:sz w:val="24"/>
          <w:szCs w:val="24"/>
        </w:rPr>
        <w:t xml:space="preserve">Πελάτης </w:t>
      </w:r>
      <w:r>
        <w:rPr>
          <w:rFonts w:ascii="Arial" w:hAnsi="Arial" w:cs="Arial"/>
          <w:color w:val="000000"/>
          <w:sz w:val="24"/>
          <w:szCs w:val="24"/>
        </w:rPr>
        <w:t>«ΠΕΛ. Χ»</w:t>
      </w:r>
      <w:r w:rsidRPr="00C477C5">
        <w:rPr>
          <w:rFonts w:ascii="Arial" w:hAnsi="Arial" w:cs="Arial"/>
          <w:color w:val="000000"/>
          <w:sz w:val="24"/>
          <w:szCs w:val="24"/>
        </w:rPr>
        <w:t xml:space="preserve">                                                                              </w:t>
      </w:r>
      <w:r>
        <w:rPr>
          <w:rFonts w:ascii="Arial" w:hAnsi="Arial" w:cs="Arial"/>
          <w:color w:val="000000"/>
          <w:sz w:val="24"/>
          <w:szCs w:val="24"/>
        </w:rPr>
        <w:t xml:space="preserve">         4</w:t>
      </w:r>
      <w:r w:rsidRPr="00C477C5">
        <w:rPr>
          <w:rFonts w:ascii="Arial" w:hAnsi="Arial" w:cs="Arial"/>
          <w:color w:val="000000"/>
          <w:sz w:val="24"/>
          <w:szCs w:val="24"/>
        </w:rPr>
        <w:t xml:space="preserve">.000                                                                                   </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Μερική εξόφληση </w:t>
      </w:r>
      <w:r>
        <w:rPr>
          <w:rFonts w:ascii="Arial" w:hAnsi="Arial" w:cs="Arial"/>
          <w:b/>
          <w:color w:val="000000"/>
          <w:sz w:val="24"/>
          <w:szCs w:val="24"/>
        </w:rPr>
        <w:t xml:space="preserve">ονομαστικού ποσού </w:t>
      </w:r>
      <w:r w:rsidRPr="00C477C5">
        <w:rPr>
          <w:rFonts w:ascii="Arial" w:hAnsi="Arial" w:cs="Arial"/>
          <w:b/>
          <w:color w:val="000000"/>
          <w:sz w:val="24"/>
          <w:szCs w:val="24"/>
        </w:rPr>
        <w:t xml:space="preserve">πελάτη </w:t>
      </w:r>
      <w:r>
        <w:rPr>
          <w:rFonts w:ascii="Arial" w:hAnsi="Arial" w:cs="Arial"/>
          <w:b/>
          <w:color w:val="000000"/>
          <w:sz w:val="24"/>
          <w:szCs w:val="24"/>
        </w:rPr>
        <w:t>«ΠΕΛ. Χ»</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31.12.20Χ1………...……………………………………</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 Πελάτες εσωτερικού</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 xml:space="preserve"> </w:t>
      </w:r>
      <w:r>
        <w:rPr>
          <w:rFonts w:ascii="Arial" w:hAnsi="Arial" w:cs="Arial"/>
          <w:color w:val="000000"/>
          <w:sz w:val="24"/>
          <w:szCs w:val="24"/>
        </w:rPr>
        <w:t>Απομείωση πελατών</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w:t>
      </w:r>
      <w:r>
        <w:rPr>
          <w:rFonts w:ascii="Arial" w:hAnsi="Arial" w:cs="Arial"/>
          <w:color w:val="000000"/>
          <w:sz w:val="24"/>
          <w:szCs w:val="24"/>
        </w:rPr>
        <w:t>00</w:t>
      </w:r>
      <w:r w:rsidRPr="00C477C5">
        <w:rPr>
          <w:rFonts w:ascii="Arial" w:hAnsi="Arial" w:cs="Arial"/>
          <w:color w:val="000000"/>
          <w:sz w:val="24"/>
          <w:szCs w:val="24"/>
        </w:rPr>
        <w:t xml:space="preserve"> Απομείωση πελάτη </w:t>
      </w:r>
      <w:r>
        <w:rPr>
          <w:rFonts w:ascii="Arial" w:hAnsi="Arial" w:cs="Arial"/>
          <w:color w:val="000000"/>
          <w:sz w:val="24"/>
          <w:szCs w:val="24"/>
        </w:rPr>
        <w:t>«ΠΕΛ. Χ»</w:t>
      </w:r>
      <w:r w:rsidRPr="00C477C5">
        <w:rPr>
          <w:rFonts w:ascii="Arial" w:hAnsi="Arial" w:cs="Arial"/>
          <w:color w:val="000000"/>
          <w:sz w:val="24"/>
          <w:szCs w:val="24"/>
        </w:rPr>
        <w:t xml:space="preserve">                                         </w:t>
      </w:r>
      <w:r>
        <w:rPr>
          <w:rFonts w:ascii="Arial" w:hAnsi="Arial" w:cs="Arial"/>
          <w:color w:val="000000"/>
          <w:sz w:val="24"/>
          <w:szCs w:val="24"/>
        </w:rPr>
        <w:t xml:space="preserve">   </w:t>
      </w:r>
      <w:r w:rsidRPr="00C477C5">
        <w:rPr>
          <w:rFonts w:ascii="Arial" w:hAnsi="Arial" w:cs="Arial"/>
          <w:color w:val="000000"/>
          <w:sz w:val="24"/>
          <w:szCs w:val="24"/>
        </w:rPr>
        <w:t xml:space="preserve"> </w:t>
      </w:r>
      <w:r>
        <w:rPr>
          <w:rFonts w:ascii="Arial" w:hAnsi="Arial" w:cs="Arial"/>
          <w:color w:val="000000"/>
          <w:sz w:val="24"/>
          <w:szCs w:val="24"/>
        </w:rPr>
        <w:t>74</w:t>
      </w:r>
      <w:r w:rsidRPr="00C477C5">
        <w:rPr>
          <w:rFonts w:ascii="Arial" w:hAnsi="Arial" w:cs="Arial"/>
          <w:color w:val="000000"/>
          <w:sz w:val="24"/>
          <w:szCs w:val="24"/>
        </w:rPr>
        <w:t>.000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w:t>
      </w: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C477C5">
        <w:rPr>
          <w:rFonts w:ascii="Arial" w:hAnsi="Arial" w:cs="Arial"/>
          <w:color w:val="000000"/>
          <w:sz w:val="24"/>
          <w:szCs w:val="24"/>
        </w:rPr>
        <w:t>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C477C5">
        <w:rPr>
          <w:rFonts w:ascii="Arial" w:hAnsi="Arial" w:cs="Arial"/>
          <w:color w:val="000000"/>
          <w:sz w:val="24"/>
          <w:szCs w:val="24"/>
        </w:rPr>
        <w:t>30.00.0</w:t>
      </w:r>
      <w:r>
        <w:rPr>
          <w:rFonts w:ascii="Arial" w:hAnsi="Arial" w:cs="Arial"/>
          <w:color w:val="000000"/>
          <w:sz w:val="24"/>
          <w:szCs w:val="24"/>
        </w:rPr>
        <w:t>0 Πελάτες εσωτερικού-ονομαστικό ποσό</w:t>
      </w:r>
      <w:r w:rsidRPr="00C477C5">
        <w:rPr>
          <w:rFonts w:ascii="Arial" w:hAnsi="Arial" w:cs="Arial"/>
          <w:color w:val="000000"/>
          <w:sz w:val="24"/>
          <w:szCs w:val="24"/>
        </w:rPr>
        <w:t xml:space="preserve"> </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30.00.00.00 </w:t>
      </w:r>
      <w:r w:rsidRPr="00C477C5">
        <w:rPr>
          <w:rFonts w:ascii="Arial" w:hAnsi="Arial" w:cs="Arial"/>
          <w:color w:val="000000"/>
          <w:sz w:val="24"/>
          <w:szCs w:val="24"/>
        </w:rPr>
        <w:t xml:space="preserve">Πελάτης </w:t>
      </w:r>
      <w:r>
        <w:rPr>
          <w:rFonts w:ascii="Arial" w:hAnsi="Arial" w:cs="Arial"/>
          <w:color w:val="000000"/>
          <w:sz w:val="24"/>
          <w:szCs w:val="24"/>
        </w:rPr>
        <w:t>«ΠΕΛ. Χ»</w:t>
      </w:r>
      <w:r w:rsidRPr="00C477C5">
        <w:rPr>
          <w:rFonts w:ascii="Arial" w:hAnsi="Arial" w:cs="Arial"/>
          <w:color w:val="000000"/>
          <w:sz w:val="24"/>
          <w:szCs w:val="24"/>
        </w:rPr>
        <w:t xml:space="preserve">                                                                             </w:t>
      </w:r>
      <w:r>
        <w:rPr>
          <w:rFonts w:ascii="Arial" w:hAnsi="Arial" w:cs="Arial"/>
          <w:color w:val="000000"/>
          <w:sz w:val="24"/>
          <w:szCs w:val="24"/>
        </w:rPr>
        <w:t xml:space="preserve">        74</w:t>
      </w:r>
      <w:r w:rsidRPr="00C477C5">
        <w:rPr>
          <w:rFonts w:ascii="Arial" w:hAnsi="Arial" w:cs="Arial"/>
          <w:color w:val="000000"/>
          <w:sz w:val="24"/>
          <w:szCs w:val="24"/>
        </w:rPr>
        <w:t>.000</w:t>
      </w:r>
    </w:p>
    <w:p w:rsidR="00CB4ACE" w:rsidRPr="00203112" w:rsidRDefault="00CB4ACE" w:rsidP="00CB4ACE">
      <w:pPr>
        <w:autoSpaceDE w:val="0"/>
        <w:autoSpaceDN w:val="0"/>
        <w:adjustRightInd w:val="0"/>
        <w:spacing w:after="0" w:line="240" w:lineRule="auto"/>
        <w:ind w:left="-851"/>
        <w:rPr>
          <w:rFonts w:ascii="Arial" w:hAnsi="Arial" w:cs="Arial"/>
          <w:b/>
          <w:color w:val="000000"/>
          <w:sz w:val="24"/>
          <w:szCs w:val="24"/>
        </w:rPr>
      </w:pPr>
      <w:r w:rsidRPr="00203112">
        <w:rPr>
          <w:rFonts w:ascii="Arial" w:hAnsi="Arial" w:cs="Arial"/>
          <w:b/>
          <w:color w:val="000000"/>
          <w:sz w:val="24"/>
          <w:szCs w:val="24"/>
        </w:rPr>
        <w:t>Διαγραφή πελάτη «ΠΕΛ. Χ» από προηγούμενες αναγνωρισμένες απομειώσεις</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w:t>
      </w:r>
      <w:r>
        <w:rPr>
          <w:rFonts w:ascii="Arial" w:hAnsi="Arial" w:cs="Arial"/>
          <w:b/>
          <w:color w:val="000000"/>
          <w:sz w:val="24"/>
          <w:szCs w:val="24"/>
        </w:rPr>
        <w:t>31.12.20Χ1………...……………………………………</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 Πελάτες εσωτερικού</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 xml:space="preserve"> </w:t>
      </w:r>
      <w:r>
        <w:rPr>
          <w:rFonts w:ascii="Arial" w:hAnsi="Arial" w:cs="Arial"/>
          <w:color w:val="000000"/>
          <w:sz w:val="24"/>
          <w:szCs w:val="24"/>
        </w:rPr>
        <w:t>Απομείωση πελατών</w:t>
      </w:r>
      <w:r w:rsidRPr="00C477C5">
        <w:rPr>
          <w:rFonts w:ascii="Arial" w:hAnsi="Arial" w:cs="Arial"/>
          <w:color w:val="000000"/>
          <w:sz w:val="24"/>
          <w:szCs w:val="24"/>
        </w:rPr>
        <w:t xml:space="preserve"> </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30.00.0</w:t>
      </w:r>
      <w:r>
        <w:rPr>
          <w:rFonts w:ascii="Arial" w:hAnsi="Arial" w:cs="Arial"/>
          <w:color w:val="000000"/>
          <w:sz w:val="24"/>
          <w:szCs w:val="24"/>
        </w:rPr>
        <w:t>1</w:t>
      </w:r>
      <w:r w:rsidRPr="00C477C5">
        <w:rPr>
          <w:rFonts w:ascii="Arial" w:hAnsi="Arial" w:cs="Arial"/>
          <w:color w:val="000000"/>
          <w:sz w:val="24"/>
          <w:szCs w:val="24"/>
        </w:rPr>
        <w:t>.</w:t>
      </w:r>
      <w:r>
        <w:rPr>
          <w:rFonts w:ascii="Arial" w:hAnsi="Arial" w:cs="Arial"/>
          <w:color w:val="000000"/>
          <w:sz w:val="24"/>
          <w:szCs w:val="24"/>
        </w:rPr>
        <w:t>00</w:t>
      </w:r>
      <w:r w:rsidRPr="00C477C5">
        <w:rPr>
          <w:rFonts w:ascii="Arial" w:hAnsi="Arial" w:cs="Arial"/>
          <w:color w:val="000000"/>
          <w:sz w:val="24"/>
          <w:szCs w:val="24"/>
        </w:rPr>
        <w:t xml:space="preserve"> Απομείωση πελάτη </w:t>
      </w:r>
      <w:r>
        <w:rPr>
          <w:rFonts w:ascii="Arial" w:hAnsi="Arial" w:cs="Arial"/>
          <w:color w:val="000000"/>
          <w:sz w:val="24"/>
          <w:szCs w:val="24"/>
        </w:rPr>
        <w:t>«ΠΕΛ. Χ»</w:t>
      </w:r>
      <w:r w:rsidRPr="00C477C5">
        <w:rPr>
          <w:rFonts w:ascii="Arial" w:hAnsi="Arial" w:cs="Arial"/>
          <w:color w:val="000000"/>
          <w:sz w:val="24"/>
          <w:szCs w:val="24"/>
        </w:rPr>
        <w:t xml:space="preserve">                                        </w:t>
      </w:r>
      <w:r>
        <w:rPr>
          <w:rFonts w:ascii="Arial" w:hAnsi="Arial" w:cs="Arial"/>
          <w:color w:val="000000"/>
          <w:sz w:val="24"/>
          <w:szCs w:val="24"/>
        </w:rPr>
        <w:t xml:space="preserve">     </w:t>
      </w:r>
      <w:r w:rsidRPr="00C477C5">
        <w:rPr>
          <w:rFonts w:ascii="Arial" w:hAnsi="Arial" w:cs="Arial"/>
          <w:color w:val="000000"/>
          <w:sz w:val="24"/>
          <w:szCs w:val="24"/>
        </w:rPr>
        <w:t xml:space="preserve">  </w:t>
      </w:r>
      <w:r>
        <w:rPr>
          <w:rFonts w:ascii="Arial" w:hAnsi="Arial" w:cs="Arial"/>
          <w:color w:val="000000"/>
          <w:sz w:val="24"/>
          <w:szCs w:val="24"/>
        </w:rPr>
        <w:t>4</w:t>
      </w:r>
      <w:r w:rsidRPr="00C477C5">
        <w:rPr>
          <w:rFonts w:ascii="Arial" w:hAnsi="Arial" w:cs="Arial"/>
          <w:color w:val="000000"/>
          <w:sz w:val="24"/>
          <w:szCs w:val="24"/>
        </w:rPr>
        <w:t>.000</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     84 ΕΣΟΔΑ ΑΠΟ ΑΠΟΜΕΙΩΣΕΙΣ ΠΡΟΗΓΟΥΜΕΝΩΝ ΧΡΗΣΕΩΝ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 Έσοδα από αναστροφή απομειώσεων προηγούμενων χρήσεων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84.00.11 Από απομειώσεις πελατών                                                                               </w:t>
      </w:r>
      <w:r>
        <w:rPr>
          <w:rFonts w:ascii="Arial" w:hAnsi="Arial" w:cs="Arial"/>
          <w:color w:val="000000"/>
          <w:sz w:val="24"/>
          <w:szCs w:val="24"/>
        </w:rPr>
        <w:t>4</w:t>
      </w:r>
      <w:r w:rsidRPr="00C477C5">
        <w:rPr>
          <w:rFonts w:ascii="Arial" w:hAnsi="Arial" w:cs="Arial"/>
          <w:color w:val="000000"/>
          <w:sz w:val="24"/>
          <w:szCs w:val="24"/>
        </w:rPr>
        <w:t>.000</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Έσοδα από αναστροφή απομειώσεων προηγούμενων χρήσεων πελάτη </w:t>
      </w:r>
      <w:r>
        <w:rPr>
          <w:rFonts w:ascii="Arial" w:hAnsi="Arial" w:cs="Arial"/>
          <w:b/>
          <w:color w:val="000000"/>
          <w:sz w:val="24"/>
          <w:szCs w:val="24"/>
        </w:rPr>
        <w:t>«ΠΕΛ. Χ»</w:t>
      </w: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Default="00CB4ACE" w:rsidP="00CB4ACE">
      <w:pPr>
        <w:autoSpaceDE w:val="0"/>
        <w:autoSpaceDN w:val="0"/>
        <w:adjustRightInd w:val="0"/>
        <w:spacing w:after="0" w:line="240" w:lineRule="auto"/>
        <w:ind w:left="-851"/>
        <w:rPr>
          <w:rFonts w:ascii="Arial" w:hAnsi="Arial" w:cs="Arial"/>
          <w:b/>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………………………………………………..31.12.20Χ</w:t>
      </w:r>
      <w:r>
        <w:rPr>
          <w:rFonts w:ascii="Arial" w:hAnsi="Arial" w:cs="Arial"/>
          <w:b/>
          <w:color w:val="000000"/>
          <w:sz w:val="24"/>
          <w:szCs w:val="24"/>
        </w:rPr>
        <w:t>1</w:t>
      </w:r>
      <w:r w:rsidRPr="00C477C5">
        <w:rPr>
          <w:rFonts w:ascii="Arial" w:hAnsi="Arial" w:cs="Arial"/>
          <w:b/>
          <w:color w:val="000000"/>
          <w:sz w:val="24"/>
          <w:szCs w:val="24"/>
        </w:rPr>
        <w:t>………...</w:t>
      </w:r>
      <w:r>
        <w:rPr>
          <w:rFonts w:ascii="Arial" w:hAnsi="Arial" w:cs="Arial"/>
          <w:b/>
          <w:color w:val="000000"/>
          <w:sz w:val="24"/>
          <w:szCs w:val="24"/>
        </w:rPr>
        <w:t>……………………………………</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68 ΖΗΜΙΕΣ ΕΠΙΜΕΤΡΗΣΗΣ ΠΕΡΙΟΥΣΙΑΚΩΝ ΣΤΟΙΧΕΙΩΝ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68.09 Απομείωση πελατών                            </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68.09.00 Απομείωση πελάτη </w:t>
      </w:r>
      <w:r>
        <w:rPr>
          <w:rFonts w:ascii="Arial" w:hAnsi="Arial" w:cs="Arial"/>
          <w:color w:val="000000"/>
          <w:sz w:val="24"/>
          <w:szCs w:val="24"/>
        </w:rPr>
        <w:t>«ΠΕΛ. Ψ» φορολογικά αναγνωρισμένη   125.800</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1C1281">
        <w:rPr>
          <w:rFonts w:ascii="Arial" w:hAnsi="Arial" w:cs="Arial"/>
          <w:color w:val="000000"/>
          <w:sz w:val="24"/>
          <w:szCs w:val="24"/>
        </w:rPr>
        <w:t>(2.5</w:t>
      </w:r>
      <w:r>
        <w:rPr>
          <w:rFonts w:ascii="Arial" w:hAnsi="Arial" w:cs="Arial"/>
          <w:color w:val="000000"/>
          <w:sz w:val="24"/>
          <w:szCs w:val="24"/>
        </w:rPr>
        <w:t>94</w:t>
      </w:r>
      <w:r w:rsidRPr="001C1281">
        <w:rPr>
          <w:rFonts w:ascii="Arial" w:hAnsi="Arial" w:cs="Arial"/>
          <w:color w:val="000000"/>
          <w:sz w:val="24"/>
          <w:szCs w:val="24"/>
        </w:rPr>
        <w:t>.000-7</w:t>
      </w:r>
      <w:r>
        <w:rPr>
          <w:rFonts w:ascii="Arial" w:hAnsi="Arial" w:cs="Arial"/>
          <w:color w:val="000000"/>
          <w:sz w:val="24"/>
          <w:szCs w:val="24"/>
        </w:rPr>
        <w:t>4</w:t>
      </w:r>
      <w:r w:rsidRPr="001C1281">
        <w:rPr>
          <w:rFonts w:ascii="Arial" w:hAnsi="Arial" w:cs="Arial"/>
          <w:color w:val="000000"/>
          <w:sz w:val="24"/>
          <w:szCs w:val="24"/>
        </w:rPr>
        <w:t>.000</w:t>
      </w:r>
      <w:r>
        <w:rPr>
          <w:rFonts w:ascii="Arial" w:hAnsi="Arial" w:cs="Arial"/>
          <w:color w:val="000000"/>
          <w:sz w:val="24"/>
          <w:szCs w:val="24"/>
        </w:rPr>
        <w:t>-4.000</w:t>
      </w:r>
      <w:r w:rsidRPr="001C1281">
        <w:rPr>
          <w:rFonts w:ascii="Arial" w:hAnsi="Arial" w:cs="Arial"/>
          <w:color w:val="000000"/>
          <w:sz w:val="24"/>
          <w:szCs w:val="24"/>
        </w:rPr>
        <w:t>)</w:t>
      </w:r>
      <w:r>
        <w:rPr>
          <w:rFonts w:ascii="Arial" w:hAnsi="Arial" w:cs="Arial"/>
          <w:color w:val="000000"/>
          <w:sz w:val="24"/>
          <w:szCs w:val="24"/>
        </w:rPr>
        <w:t xml:space="preserve"> χ </w:t>
      </w:r>
      <w:r w:rsidRPr="001C1281">
        <w:rPr>
          <w:rFonts w:ascii="Arial" w:hAnsi="Arial" w:cs="Arial"/>
          <w:color w:val="000000"/>
          <w:sz w:val="24"/>
          <w:szCs w:val="24"/>
        </w:rPr>
        <w:t>5%)</w:t>
      </w:r>
    </w:p>
    <w:p w:rsidR="00CB4ACE" w:rsidRPr="00C477C5" w:rsidRDefault="00CB4ACE" w:rsidP="00CB4ACE">
      <w:pPr>
        <w:autoSpaceDE w:val="0"/>
        <w:autoSpaceDN w:val="0"/>
        <w:adjustRightInd w:val="0"/>
        <w:spacing w:after="0" w:line="240" w:lineRule="auto"/>
        <w:ind w:left="-851"/>
        <w:rPr>
          <w:rFonts w:ascii="Arial" w:hAnsi="Arial" w:cs="Arial"/>
          <w:b/>
          <w:color w:val="000000"/>
          <w:sz w:val="24"/>
          <w:szCs w:val="24"/>
        </w:rPr>
      </w:pPr>
      <w:r w:rsidRPr="00C477C5">
        <w:rPr>
          <w:rFonts w:ascii="Arial" w:hAnsi="Arial" w:cs="Arial"/>
          <w:b/>
          <w:color w:val="000000"/>
          <w:sz w:val="24"/>
          <w:szCs w:val="24"/>
        </w:rPr>
        <w:t xml:space="preserve">     30 ΠΕΛΑΤΕΣ</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 Πελάτες εσωτερικού</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w:t>
      </w:r>
      <w:r>
        <w:rPr>
          <w:rFonts w:ascii="Arial" w:hAnsi="Arial" w:cs="Arial"/>
          <w:color w:val="000000"/>
          <w:sz w:val="24"/>
          <w:szCs w:val="24"/>
        </w:rPr>
        <w:t>30.00.01Απομείωση πελατών</w:t>
      </w:r>
    </w:p>
    <w:p w:rsidR="00CB4ACE" w:rsidRPr="00C477C5" w:rsidRDefault="00CB4ACE" w:rsidP="00CB4ACE">
      <w:pPr>
        <w:autoSpaceDE w:val="0"/>
        <w:autoSpaceDN w:val="0"/>
        <w:adjustRightInd w:val="0"/>
        <w:spacing w:after="0" w:line="240" w:lineRule="auto"/>
        <w:ind w:left="-851"/>
        <w:rPr>
          <w:rFonts w:ascii="Arial" w:hAnsi="Arial" w:cs="Arial"/>
          <w:color w:val="000000"/>
          <w:sz w:val="24"/>
          <w:szCs w:val="24"/>
        </w:rPr>
      </w:pPr>
      <w:r w:rsidRPr="00C477C5">
        <w:rPr>
          <w:rFonts w:ascii="Arial" w:hAnsi="Arial" w:cs="Arial"/>
          <w:color w:val="000000"/>
          <w:sz w:val="24"/>
          <w:szCs w:val="24"/>
        </w:rPr>
        <w:t xml:space="preserve">     30.00.0</w:t>
      </w:r>
      <w:r>
        <w:rPr>
          <w:rFonts w:ascii="Arial" w:hAnsi="Arial" w:cs="Arial"/>
          <w:color w:val="000000"/>
          <w:sz w:val="24"/>
          <w:szCs w:val="24"/>
        </w:rPr>
        <w:t>1.01</w:t>
      </w:r>
      <w:r w:rsidRPr="00C477C5">
        <w:rPr>
          <w:rFonts w:ascii="Arial" w:hAnsi="Arial" w:cs="Arial"/>
          <w:color w:val="000000"/>
          <w:sz w:val="24"/>
          <w:szCs w:val="24"/>
        </w:rPr>
        <w:t xml:space="preserve"> Απομείωση πελάτη </w:t>
      </w:r>
      <w:r>
        <w:rPr>
          <w:rFonts w:ascii="Arial" w:hAnsi="Arial" w:cs="Arial"/>
          <w:color w:val="000000"/>
          <w:sz w:val="24"/>
          <w:szCs w:val="24"/>
        </w:rPr>
        <w:t>«ΠΕΛ. Ψ»</w:t>
      </w:r>
      <w:r w:rsidRPr="00C477C5">
        <w:rPr>
          <w:rFonts w:ascii="Arial" w:hAnsi="Arial" w:cs="Arial"/>
          <w:color w:val="000000"/>
          <w:sz w:val="24"/>
          <w:szCs w:val="24"/>
        </w:rPr>
        <w:t xml:space="preserve">                                                                 </w:t>
      </w:r>
      <w:r>
        <w:rPr>
          <w:rFonts w:ascii="Arial" w:hAnsi="Arial" w:cs="Arial"/>
          <w:color w:val="000000"/>
          <w:sz w:val="24"/>
          <w:szCs w:val="24"/>
        </w:rPr>
        <w:t>125.800</w:t>
      </w:r>
      <w:r w:rsidRPr="00C477C5">
        <w:rPr>
          <w:rFonts w:ascii="Arial" w:hAnsi="Arial" w:cs="Arial"/>
          <w:color w:val="000000"/>
          <w:sz w:val="24"/>
          <w:szCs w:val="24"/>
        </w:rPr>
        <w:t xml:space="preserve">             </w:t>
      </w: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bCs/>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pStyle w:val="Web"/>
        <w:shd w:val="clear" w:color="auto" w:fill="FFFFFF"/>
        <w:spacing w:before="0" w:beforeAutospacing="0" w:after="105" w:afterAutospacing="0" w:line="329" w:lineRule="atLeast"/>
        <w:ind w:left="-851" w:right="43"/>
        <w:rPr>
          <w:rFonts w:ascii="Arial" w:hAnsi="Arial" w:cs="Arial"/>
          <w:b/>
          <w:color w:val="000000"/>
          <w:sz w:val="28"/>
          <w:szCs w:val="28"/>
        </w:rPr>
      </w:pPr>
    </w:p>
    <w:p w:rsidR="00CB4ACE" w:rsidRDefault="00CB4ACE" w:rsidP="00CB4ACE">
      <w:pPr>
        <w:ind w:left="-851"/>
        <w:rPr>
          <w:rFonts w:ascii="Arial" w:hAnsi="Arial" w:cs="Arial"/>
          <w:b/>
          <w:sz w:val="24"/>
          <w:szCs w:val="24"/>
          <w:shd w:val="clear" w:color="auto" w:fill="FFFFFF"/>
        </w:rPr>
      </w:pPr>
    </w:p>
    <w:p w:rsidR="00CB4ACE" w:rsidRPr="00560B4F" w:rsidRDefault="00CB4ACE" w:rsidP="00CB4ACE">
      <w:pPr>
        <w:ind w:left="-851"/>
        <w:rPr>
          <w:rFonts w:ascii="Arial" w:hAnsi="Arial" w:cs="Arial"/>
          <w:b/>
          <w:bCs/>
          <w:color w:val="000000"/>
          <w:sz w:val="28"/>
          <w:szCs w:val="28"/>
        </w:rPr>
      </w:pPr>
      <w:r>
        <w:rPr>
          <w:rFonts w:ascii="Arial" w:hAnsi="Arial" w:cs="Arial"/>
          <w:b/>
          <w:bCs/>
          <w:color w:val="000000"/>
          <w:sz w:val="28"/>
          <w:szCs w:val="28"/>
        </w:rPr>
        <w:t>9</w:t>
      </w:r>
      <w:r w:rsidRPr="00560B4F">
        <w:rPr>
          <w:rFonts w:ascii="Arial" w:hAnsi="Arial" w:cs="Arial"/>
          <w:b/>
          <w:bCs/>
          <w:color w:val="000000"/>
          <w:sz w:val="28"/>
          <w:szCs w:val="28"/>
        </w:rPr>
        <w:t>.</w:t>
      </w:r>
      <w:r>
        <w:rPr>
          <w:rFonts w:ascii="Arial" w:hAnsi="Arial" w:cs="Arial"/>
          <w:b/>
          <w:bCs/>
          <w:color w:val="000000"/>
          <w:sz w:val="28"/>
          <w:szCs w:val="28"/>
        </w:rPr>
        <w:t>3</w:t>
      </w:r>
      <w:r w:rsidRPr="00560B4F">
        <w:rPr>
          <w:rFonts w:ascii="Arial" w:hAnsi="Arial" w:cs="Arial"/>
          <w:b/>
          <w:bCs/>
          <w:color w:val="000000"/>
          <w:sz w:val="28"/>
          <w:szCs w:val="28"/>
        </w:rPr>
        <w:t xml:space="preserve"> Φορολογικό δίκαιο</w:t>
      </w:r>
      <w:r>
        <w:rPr>
          <w:rFonts w:ascii="Arial" w:hAnsi="Arial" w:cs="Arial"/>
          <w:b/>
          <w:bCs/>
          <w:color w:val="000000"/>
          <w:sz w:val="28"/>
          <w:szCs w:val="28"/>
        </w:rPr>
        <w:t xml:space="preserve"> που διέπει τις προβλέψεις (απομειώσεις) επισφαλών απαιτήσεων</w:t>
      </w:r>
    </w:p>
    <w:p w:rsidR="00CB4ACE" w:rsidRPr="00603425" w:rsidRDefault="00CB4ACE" w:rsidP="00CB4ACE">
      <w:pPr>
        <w:autoSpaceDE w:val="0"/>
        <w:autoSpaceDN w:val="0"/>
        <w:adjustRightInd w:val="0"/>
        <w:spacing w:after="0" w:line="240" w:lineRule="auto"/>
        <w:ind w:left="-851"/>
        <w:rPr>
          <w:rFonts w:ascii="Arial" w:hAnsi="Arial" w:cs="Arial"/>
          <w:b/>
          <w:bCs/>
          <w:color w:val="000000"/>
          <w:sz w:val="24"/>
          <w:szCs w:val="24"/>
        </w:rPr>
      </w:pPr>
      <w:r w:rsidRPr="00603425">
        <w:rPr>
          <w:rFonts w:ascii="Arial" w:hAnsi="Arial" w:cs="Arial"/>
          <w:b/>
          <w:bCs/>
          <w:color w:val="000000"/>
          <w:sz w:val="24"/>
          <w:szCs w:val="24"/>
        </w:rPr>
        <w:t>Σύμφωνα με τις διατάξεις του άρθρου 26 του νέου Ν. 4172/ΦΕΚ167Α΄/23</w:t>
      </w:r>
      <w:r>
        <w:rPr>
          <w:rFonts w:ascii="Arial" w:hAnsi="Arial" w:cs="Arial"/>
          <w:b/>
          <w:bCs/>
          <w:color w:val="000000"/>
          <w:sz w:val="24"/>
          <w:szCs w:val="24"/>
        </w:rPr>
        <w:t>.0</w:t>
      </w:r>
      <w:r w:rsidRPr="00603425">
        <w:rPr>
          <w:rFonts w:ascii="Arial" w:hAnsi="Arial" w:cs="Arial"/>
          <w:b/>
          <w:bCs/>
          <w:color w:val="000000"/>
          <w:sz w:val="24"/>
          <w:szCs w:val="24"/>
        </w:rPr>
        <w:t>7</w:t>
      </w:r>
      <w:r>
        <w:rPr>
          <w:rFonts w:ascii="Arial" w:hAnsi="Arial" w:cs="Arial"/>
          <w:b/>
          <w:bCs/>
          <w:color w:val="000000"/>
          <w:sz w:val="24"/>
          <w:szCs w:val="24"/>
        </w:rPr>
        <w:t>.</w:t>
      </w:r>
      <w:r w:rsidRPr="00603425">
        <w:rPr>
          <w:rFonts w:ascii="Arial" w:hAnsi="Arial" w:cs="Arial"/>
          <w:b/>
          <w:bCs/>
          <w:color w:val="000000"/>
          <w:sz w:val="24"/>
          <w:szCs w:val="24"/>
        </w:rPr>
        <w:t>2013, το καθεστώς των προβλέψεων για απόσβεση επισφαλών</w:t>
      </w:r>
      <w:r>
        <w:rPr>
          <w:rFonts w:ascii="Arial" w:hAnsi="Arial" w:cs="Arial"/>
          <w:b/>
          <w:bCs/>
          <w:color w:val="000000"/>
          <w:sz w:val="24"/>
          <w:szCs w:val="24"/>
        </w:rPr>
        <w:t xml:space="preserve"> </w:t>
      </w:r>
      <w:r w:rsidRPr="00603425">
        <w:rPr>
          <w:rFonts w:ascii="Arial" w:hAnsi="Arial" w:cs="Arial"/>
          <w:b/>
          <w:bCs/>
          <w:color w:val="000000"/>
          <w:sz w:val="24"/>
          <w:szCs w:val="24"/>
        </w:rPr>
        <w:t>απαιτήσεων και οι διαγραφές αυτών που ισχύει για φορολογικές περιόδους</w:t>
      </w:r>
      <w:r>
        <w:rPr>
          <w:rFonts w:ascii="Arial" w:hAnsi="Arial" w:cs="Arial"/>
          <w:b/>
          <w:bCs/>
          <w:color w:val="000000"/>
          <w:sz w:val="24"/>
          <w:szCs w:val="24"/>
        </w:rPr>
        <w:t xml:space="preserve"> </w:t>
      </w:r>
      <w:r w:rsidRPr="00603425">
        <w:rPr>
          <w:rFonts w:ascii="Arial" w:hAnsi="Arial" w:cs="Arial"/>
          <w:b/>
          <w:bCs/>
          <w:color w:val="000000"/>
          <w:sz w:val="24"/>
          <w:szCs w:val="24"/>
        </w:rPr>
        <w:t>που κλείνουν από την 1η Ιανουαρίου 2014 και εξής, έχει ως ακολούθως:</w:t>
      </w:r>
    </w:p>
    <w:p w:rsidR="00CB4ACE" w:rsidRPr="00603425" w:rsidRDefault="00CB4ACE" w:rsidP="00CB4ACE">
      <w:pPr>
        <w:autoSpaceDE w:val="0"/>
        <w:autoSpaceDN w:val="0"/>
        <w:adjustRightInd w:val="0"/>
        <w:spacing w:after="0" w:line="240" w:lineRule="auto"/>
        <w:ind w:left="-851"/>
        <w:rPr>
          <w:rFonts w:ascii="Arial" w:hAnsi="Arial" w:cs="Arial"/>
          <w:color w:val="000000"/>
          <w:sz w:val="24"/>
          <w:szCs w:val="24"/>
        </w:rPr>
      </w:pPr>
      <w:r w:rsidRPr="00603425">
        <w:rPr>
          <w:rFonts w:ascii="Arial" w:hAnsi="Arial" w:cs="Arial"/>
          <w:b/>
          <w:bCs/>
          <w:color w:val="000000"/>
          <w:sz w:val="24"/>
          <w:szCs w:val="24"/>
        </w:rPr>
        <w:t xml:space="preserve">«1. </w:t>
      </w:r>
      <w:r w:rsidRPr="00603425">
        <w:rPr>
          <w:rFonts w:ascii="Arial" w:hAnsi="Arial" w:cs="Arial"/>
          <w:color w:val="000000"/>
          <w:sz w:val="24"/>
          <w:szCs w:val="24"/>
        </w:rPr>
        <w:t>Τα ποσά των προβλέψεων για απόσβεση επισφαλών απαιτήσεων και</w:t>
      </w:r>
      <w:r>
        <w:rPr>
          <w:rFonts w:ascii="Arial" w:hAnsi="Arial" w:cs="Arial"/>
          <w:color w:val="000000"/>
          <w:sz w:val="24"/>
          <w:szCs w:val="24"/>
        </w:rPr>
        <w:t xml:space="preserve"> </w:t>
      </w:r>
      <w:r w:rsidRPr="00603425">
        <w:rPr>
          <w:rFonts w:ascii="Arial" w:hAnsi="Arial" w:cs="Arial"/>
          <w:color w:val="000000"/>
          <w:sz w:val="24"/>
          <w:szCs w:val="24"/>
        </w:rPr>
        <w:t>οι διαγραφές αυτών, με την επιφύλαξη των οριζομένων στις παραγράφους 5</w:t>
      </w:r>
      <w:r>
        <w:rPr>
          <w:rFonts w:ascii="Arial" w:hAnsi="Arial" w:cs="Arial"/>
          <w:color w:val="000000"/>
          <w:sz w:val="24"/>
          <w:szCs w:val="24"/>
        </w:rPr>
        <w:t xml:space="preserve"> </w:t>
      </w:r>
      <w:r w:rsidRPr="00603425">
        <w:rPr>
          <w:rFonts w:ascii="Arial" w:hAnsi="Arial" w:cs="Arial"/>
          <w:color w:val="000000"/>
          <w:sz w:val="24"/>
          <w:szCs w:val="24"/>
        </w:rPr>
        <w:t>έως 7 του παρόντος άρθρου, εκπίπτουν για φορολογικούς σκοπούς, ως εξής:</w:t>
      </w:r>
    </w:p>
    <w:p w:rsidR="00CB4ACE" w:rsidRPr="00603425" w:rsidRDefault="00CB4ACE" w:rsidP="00CB4ACE">
      <w:pPr>
        <w:autoSpaceDE w:val="0"/>
        <w:autoSpaceDN w:val="0"/>
        <w:adjustRightInd w:val="0"/>
        <w:spacing w:after="0" w:line="240" w:lineRule="auto"/>
        <w:ind w:left="-851"/>
        <w:rPr>
          <w:rFonts w:ascii="Arial" w:hAnsi="Arial" w:cs="Arial"/>
          <w:color w:val="000000"/>
          <w:sz w:val="24"/>
          <w:szCs w:val="24"/>
        </w:rPr>
      </w:pPr>
      <w:r w:rsidRPr="00603425">
        <w:rPr>
          <w:rFonts w:ascii="Arial" w:hAnsi="Arial" w:cs="Arial"/>
          <w:b/>
          <w:bCs/>
          <w:color w:val="000000"/>
          <w:sz w:val="24"/>
          <w:szCs w:val="24"/>
        </w:rPr>
        <w:t xml:space="preserve">α) </w:t>
      </w:r>
      <w:r w:rsidRPr="00603425">
        <w:rPr>
          <w:rFonts w:ascii="Arial" w:hAnsi="Arial" w:cs="Arial"/>
          <w:color w:val="000000"/>
          <w:sz w:val="24"/>
          <w:szCs w:val="24"/>
        </w:rPr>
        <w:t>για ληξιπρόθεσμες απαιτήσεις μέχρι το ποσό των χιλίων ευρώ (€ 1.000)</w:t>
      </w:r>
      <w:r>
        <w:rPr>
          <w:rFonts w:ascii="Arial" w:hAnsi="Arial" w:cs="Arial"/>
          <w:color w:val="000000"/>
          <w:sz w:val="24"/>
          <w:szCs w:val="24"/>
        </w:rPr>
        <w:t xml:space="preserve"> </w:t>
      </w:r>
      <w:r w:rsidRPr="00603425">
        <w:rPr>
          <w:rFonts w:ascii="Arial" w:hAnsi="Arial" w:cs="Arial"/>
          <w:color w:val="000000"/>
          <w:sz w:val="24"/>
          <w:szCs w:val="24"/>
        </w:rPr>
        <w:t>που δεν έχουν εισπραχθεί για διάστημα άνω των δώδεκα (12) μηνών, ο</w:t>
      </w:r>
      <w:r>
        <w:rPr>
          <w:rFonts w:ascii="Arial" w:hAnsi="Arial" w:cs="Arial"/>
          <w:color w:val="000000"/>
          <w:sz w:val="24"/>
          <w:szCs w:val="24"/>
        </w:rPr>
        <w:t xml:space="preserve"> </w:t>
      </w:r>
      <w:r w:rsidRPr="00603425">
        <w:rPr>
          <w:rFonts w:ascii="Arial" w:hAnsi="Arial" w:cs="Arial"/>
          <w:color w:val="000000"/>
          <w:sz w:val="24"/>
          <w:szCs w:val="24"/>
        </w:rPr>
        <w:t>φορολογούμενος δύναται να σχηματίσει πρόβλεψη επισφαλών απαιτήσεων</w:t>
      </w:r>
      <w:r>
        <w:rPr>
          <w:rFonts w:ascii="Arial" w:hAnsi="Arial" w:cs="Arial"/>
          <w:color w:val="000000"/>
          <w:sz w:val="24"/>
          <w:szCs w:val="24"/>
        </w:rPr>
        <w:t xml:space="preserve"> </w:t>
      </w:r>
      <w:r w:rsidRPr="00603425">
        <w:rPr>
          <w:rFonts w:ascii="Arial" w:hAnsi="Arial" w:cs="Arial"/>
          <w:color w:val="000000"/>
          <w:sz w:val="24"/>
          <w:szCs w:val="24"/>
        </w:rPr>
        <w:t>σε ποσοστό εκατό τοις εκατό (100%) της εν λόγω απαίτησης, εφόσον έχουν</w:t>
      </w:r>
      <w:r>
        <w:rPr>
          <w:rFonts w:ascii="Arial" w:hAnsi="Arial" w:cs="Arial"/>
          <w:color w:val="000000"/>
          <w:sz w:val="24"/>
          <w:szCs w:val="24"/>
        </w:rPr>
        <w:t xml:space="preserve"> </w:t>
      </w:r>
      <w:r w:rsidRPr="00603425">
        <w:rPr>
          <w:rFonts w:ascii="Arial" w:hAnsi="Arial" w:cs="Arial"/>
          <w:color w:val="000000"/>
          <w:sz w:val="24"/>
          <w:szCs w:val="24"/>
        </w:rPr>
        <w:t>αναληφθεί οι κατάλληλες ενέργειες για τη διασφάλιση του δικαιώματος</w:t>
      </w:r>
      <w:r>
        <w:rPr>
          <w:rFonts w:ascii="Arial" w:hAnsi="Arial" w:cs="Arial"/>
          <w:color w:val="000000"/>
          <w:sz w:val="24"/>
          <w:szCs w:val="24"/>
        </w:rPr>
        <w:t xml:space="preserve"> </w:t>
      </w:r>
      <w:r w:rsidRPr="00603425">
        <w:rPr>
          <w:rFonts w:ascii="Arial" w:hAnsi="Arial" w:cs="Arial"/>
          <w:color w:val="000000"/>
          <w:sz w:val="24"/>
          <w:szCs w:val="24"/>
        </w:rPr>
        <w:t>είσπραξης της εν λόγω απαίτησης,</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r w:rsidRPr="00603425">
        <w:rPr>
          <w:rFonts w:ascii="Arial" w:hAnsi="Arial" w:cs="Arial"/>
          <w:b/>
          <w:bCs/>
          <w:color w:val="000000"/>
          <w:sz w:val="24"/>
          <w:szCs w:val="24"/>
        </w:rPr>
        <w:t xml:space="preserve">β) </w:t>
      </w:r>
      <w:r w:rsidRPr="00603425">
        <w:rPr>
          <w:rFonts w:ascii="Arial" w:hAnsi="Arial" w:cs="Arial"/>
          <w:color w:val="000000"/>
          <w:sz w:val="24"/>
          <w:szCs w:val="24"/>
        </w:rPr>
        <w:t>για ληξιπρόθεσμες απαιτήσεις άνω του ποσού των χιλίων ευρώ (€ 1.000)</w:t>
      </w:r>
      <w:r>
        <w:rPr>
          <w:rFonts w:ascii="Arial" w:hAnsi="Arial" w:cs="Arial"/>
          <w:color w:val="000000"/>
          <w:sz w:val="24"/>
          <w:szCs w:val="24"/>
        </w:rPr>
        <w:t xml:space="preserve"> </w:t>
      </w:r>
      <w:r w:rsidRPr="00603425">
        <w:rPr>
          <w:rFonts w:ascii="Arial" w:hAnsi="Arial" w:cs="Arial"/>
          <w:color w:val="000000"/>
          <w:sz w:val="24"/>
          <w:szCs w:val="24"/>
        </w:rPr>
        <w:t>που δεν έχουν εισπραχθεί για διάστημα άνω των δώδεκα (12) μηνών, ο φορολογούμενος δύναται να σχηματίσει πρόβλεψη επισφαλών απαιτήσεων, εφόσον</w:t>
      </w:r>
      <w:r>
        <w:rPr>
          <w:rFonts w:ascii="Arial" w:hAnsi="Arial" w:cs="Arial"/>
          <w:color w:val="000000"/>
          <w:sz w:val="24"/>
          <w:szCs w:val="24"/>
        </w:rPr>
        <w:t xml:space="preserve"> </w:t>
      </w:r>
      <w:r w:rsidRPr="00603425">
        <w:rPr>
          <w:rFonts w:ascii="Arial" w:hAnsi="Arial" w:cs="Arial"/>
          <w:color w:val="000000"/>
          <w:sz w:val="24"/>
          <w:szCs w:val="24"/>
        </w:rPr>
        <w:t>έχουν αναληφθεί οι κατάλληλες ενέργειες για τη διασφάλιση του δικαιώματος</w:t>
      </w:r>
      <w:r>
        <w:rPr>
          <w:rFonts w:ascii="Arial" w:hAnsi="Arial" w:cs="Arial"/>
          <w:color w:val="000000"/>
          <w:sz w:val="24"/>
          <w:szCs w:val="24"/>
        </w:rPr>
        <w:t xml:space="preserve"> </w:t>
      </w:r>
      <w:r w:rsidRPr="00603425">
        <w:rPr>
          <w:rFonts w:ascii="Arial" w:hAnsi="Arial" w:cs="Arial"/>
          <w:color w:val="000000"/>
          <w:sz w:val="24"/>
          <w:szCs w:val="24"/>
        </w:rPr>
        <w:t>είσπραξης της εν λόγω απαίτησης, σύμφωνα με τον ακόλουθο πίνακα:</w:t>
      </w:r>
    </w:p>
    <w:p w:rsidR="00CB4ACE" w:rsidRDefault="00CB4ACE" w:rsidP="00CB4ACE">
      <w:pPr>
        <w:autoSpaceDE w:val="0"/>
        <w:autoSpaceDN w:val="0"/>
        <w:adjustRightInd w:val="0"/>
        <w:spacing w:after="0" w:line="240" w:lineRule="auto"/>
        <w:ind w:left="-851"/>
        <w:rPr>
          <w:rFonts w:ascii="Arial" w:hAnsi="Arial" w:cs="Arial"/>
          <w:color w:val="000000"/>
          <w:sz w:val="24"/>
          <w:szCs w:val="24"/>
        </w:rPr>
      </w:pPr>
    </w:p>
    <w:p w:rsidR="00CB4ACE"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sz w:val="24"/>
          <w:szCs w:val="24"/>
        </w:rPr>
      </w:pPr>
    </w:p>
    <w:p w:rsidR="00CB4ACE" w:rsidRPr="00953ECA"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b/>
          <w:sz w:val="24"/>
          <w:szCs w:val="24"/>
        </w:rPr>
      </w:pPr>
      <w:r w:rsidRPr="00953ECA">
        <w:rPr>
          <w:rFonts w:ascii="Arial" w:hAnsi="Arial" w:cs="Arial"/>
          <w:b/>
          <w:sz w:val="24"/>
          <w:szCs w:val="24"/>
        </w:rPr>
        <w:t xml:space="preserve">Χρόνος υπερημερίας (σε μήνες)              </w:t>
      </w:r>
      <w:r>
        <w:rPr>
          <w:rFonts w:ascii="Arial" w:hAnsi="Arial" w:cs="Arial"/>
          <w:b/>
          <w:sz w:val="24"/>
          <w:szCs w:val="24"/>
        </w:rPr>
        <w:t xml:space="preserve">                              </w:t>
      </w:r>
      <w:r w:rsidRPr="00953ECA">
        <w:rPr>
          <w:rFonts w:ascii="Arial" w:hAnsi="Arial" w:cs="Arial"/>
          <w:b/>
          <w:sz w:val="24"/>
          <w:szCs w:val="24"/>
        </w:rPr>
        <w:t xml:space="preserve"> Προβλέψεις (σε ποσοστό %)</w:t>
      </w:r>
    </w:p>
    <w:p w:rsidR="00CB4ACE"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sz w:val="24"/>
          <w:szCs w:val="24"/>
        </w:rPr>
      </w:pPr>
    </w:p>
    <w:p w:rsidR="00CB4ACE" w:rsidRPr="00953ECA"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953ECA">
        <w:rPr>
          <w:rFonts w:ascii="Arial" w:hAnsi="Arial" w:cs="Arial"/>
          <w:sz w:val="24"/>
          <w:szCs w:val="24"/>
        </w:rPr>
        <w:t xml:space="preserve">&gt;12 </w:t>
      </w:r>
      <w:r>
        <w:rPr>
          <w:rFonts w:ascii="Arial" w:hAnsi="Arial" w:cs="Arial"/>
          <w:sz w:val="24"/>
          <w:szCs w:val="24"/>
        </w:rPr>
        <w:t xml:space="preserve">                                                                                                   </w:t>
      </w:r>
      <w:r w:rsidRPr="00953ECA">
        <w:rPr>
          <w:rFonts w:ascii="Arial" w:hAnsi="Arial" w:cs="Arial"/>
          <w:sz w:val="24"/>
          <w:szCs w:val="24"/>
        </w:rPr>
        <w:t>50</w:t>
      </w:r>
    </w:p>
    <w:p w:rsidR="00CB4ACE" w:rsidRPr="00953ECA"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953ECA">
        <w:rPr>
          <w:rFonts w:ascii="Arial" w:hAnsi="Arial" w:cs="Arial"/>
          <w:sz w:val="24"/>
          <w:szCs w:val="24"/>
        </w:rPr>
        <w:t xml:space="preserve">&gt;18 </w:t>
      </w:r>
      <w:r>
        <w:rPr>
          <w:rFonts w:ascii="Arial" w:hAnsi="Arial" w:cs="Arial"/>
          <w:sz w:val="24"/>
          <w:szCs w:val="24"/>
        </w:rPr>
        <w:t xml:space="preserve">                                                                                                   </w:t>
      </w:r>
      <w:r w:rsidRPr="00953ECA">
        <w:rPr>
          <w:rFonts w:ascii="Arial" w:hAnsi="Arial" w:cs="Arial"/>
          <w:sz w:val="24"/>
          <w:szCs w:val="24"/>
        </w:rPr>
        <w:t>75</w:t>
      </w:r>
    </w:p>
    <w:p w:rsidR="00CB4ACE" w:rsidRPr="00953ECA" w:rsidRDefault="00CB4ACE" w:rsidP="00CB4ACE">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953ECA">
        <w:rPr>
          <w:rFonts w:ascii="Arial" w:hAnsi="Arial" w:cs="Arial"/>
          <w:sz w:val="24"/>
          <w:szCs w:val="24"/>
        </w:rPr>
        <w:t xml:space="preserve">&gt;24 </w:t>
      </w:r>
      <w:r>
        <w:rPr>
          <w:rFonts w:ascii="Arial" w:hAnsi="Arial" w:cs="Arial"/>
          <w:sz w:val="24"/>
          <w:szCs w:val="24"/>
        </w:rPr>
        <w:t xml:space="preserve">                                                                                                 </w:t>
      </w:r>
      <w:r w:rsidRPr="00953ECA">
        <w:rPr>
          <w:rFonts w:ascii="Arial" w:hAnsi="Arial" w:cs="Arial"/>
          <w:sz w:val="24"/>
          <w:szCs w:val="24"/>
        </w:rPr>
        <w:t>100</w:t>
      </w:r>
    </w:p>
    <w:p w:rsidR="00CB4ACE" w:rsidRDefault="00CB4ACE" w:rsidP="00CB4ACE">
      <w:pPr>
        <w:rPr>
          <w:rFonts w:ascii="Arial" w:hAnsi="Arial" w:cs="Arial"/>
          <w:color w:val="6F6F6F"/>
          <w:sz w:val="24"/>
          <w:szCs w:val="24"/>
        </w:rPr>
      </w:pPr>
    </w:p>
    <w:p w:rsidR="00CB4ACE" w:rsidRPr="00CE5E18" w:rsidRDefault="00CB4ACE" w:rsidP="00CB4ACE">
      <w:pPr>
        <w:autoSpaceDE w:val="0"/>
        <w:autoSpaceDN w:val="0"/>
        <w:adjustRightInd w:val="0"/>
        <w:spacing w:after="0" w:line="240" w:lineRule="auto"/>
        <w:ind w:left="-851" w:right="-99"/>
        <w:rPr>
          <w:rFonts w:ascii="Arial" w:hAnsi="Arial" w:cs="Arial"/>
          <w:b/>
          <w:bCs/>
          <w:color w:val="000000"/>
          <w:sz w:val="24"/>
          <w:szCs w:val="24"/>
        </w:rPr>
      </w:pPr>
      <w:r w:rsidRPr="00CE5E18">
        <w:rPr>
          <w:rFonts w:ascii="Arial" w:hAnsi="Arial" w:cs="Arial"/>
          <w:b/>
          <w:bCs/>
          <w:color w:val="000000"/>
          <w:sz w:val="24"/>
          <w:szCs w:val="24"/>
        </w:rPr>
        <w:t>Σύμφωνα με την ερμηνευτική εγκύκλιο του Υπ. Οικ. ΠΟΛ. 1056</w:t>
      </w:r>
      <w:r>
        <w:rPr>
          <w:rFonts w:ascii="Arial" w:hAnsi="Arial" w:cs="Arial"/>
          <w:b/>
          <w:bCs/>
          <w:color w:val="000000"/>
          <w:sz w:val="24"/>
          <w:szCs w:val="24"/>
        </w:rPr>
        <w:t>/0</w:t>
      </w:r>
      <w:r w:rsidRPr="00CE5E18">
        <w:rPr>
          <w:rFonts w:ascii="Arial" w:hAnsi="Arial" w:cs="Arial"/>
          <w:b/>
          <w:bCs/>
          <w:color w:val="000000"/>
          <w:sz w:val="24"/>
          <w:szCs w:val="24"/>
        </w:rPr>
        <w:t>2</w:t>
      </w:r>
      <w:r>
        <w:rPr>
          <w:rFonts w:ascii="Arial" w:hAnsi="Arial" w:cs="Arial"/>
          <w:b/>
          <w:bCs/>
          <w:color w:val="000000"/>
          <w:sz w:val="24"/>
          <w:szCs w:val="24"/>
        </w:rPr>
        <w:t>.03.</w:t>
      </w:r>
      <w:r w:rsidRPr="00CE5E18">
        <w:rPr>
          <w:rFonts w:ascii="Arial" w:hAnsi="Arial" w:cs="Arial"/>
          <w:b/>
          <w:bCs/>
          <w:color w:val="000000"/>
          <w:sz w:val="24"/>
          <w:szCs w:val="24"/>
        </w:rPr>
        <w:t>2015 αποσαφηνίζεται η φορολογική μεταχείριση των προβλέψεων για</w:t>
      </w:r>
      <w:r>
        <w:rPr>
          <w:rFonts w:ascii="Arial" w:hAnsi="Arial" w:cs="Arial"/>
          <w:b/>
          <w:bCs/>
          <w:color w:val="000000"/>
          <w:sz w:val="24"/>
          <w:szCs w:val="24"/>
        </w:rPr>
        <w:t xml:space="preserve"> </w:t>
      </w:r>
      <w:r w:rsidRPr="00CE5E18">
        <w:rPr>
          <w:rFonts w:ascii="Arial" w:hAnsi="Arial" w:cs="Arial"/>
          <w:b/>
          <w:bCs/>
          <w:color w:val="000000"/>
          <w:sz w:val="24"/>
          <w:szCs w:val="24"/>
        </w:rPr>
        <w:t xml:space="preserve">απόσβεση επισφαλών απαιτήσεων </w:t>
      </w:r>
      <w:r>
        <w:rPr>
          <w:rFonts w:ascii="Arial" w:hAnsi="Arial" w:cs="Arial"/>
          <w:b/>
          <w:bCs/>
          <w:color w:val="000000"/>
          <w:sz w:val="24"/>
          <w:szCs w:val="24"/>
        </w:rPr>
        <w:t xml:space="preserve">(απομειώσεων απαιτήσεων) </w:t>
      </w:r>
      <w:r w:rsidRPr="00CE5E18">
        <w:rPr>
          <w:rFonts w:ascii="Arial" w:hAnsi="Arial" w:cs="Arial"/>
          <w:b/>
          <w:bCs/>
          <w:color w:val="000000"/>
          <w:sz w:val="24"/>
          <w:szCs w:val="24"/>
        </w:rPr>
        <w:t>μετά την έναρξη ισχύος των διατάξεων</w:t>
      </w:r>
      <w:r>
        <w:rPr>
          <w:rFonts w:ascii="Arial" w:hAnsi="Arial" w:cs="Arial"/>
          <w:b/>
          <w:bCs/>
          <w:color w:val="000000"/>
          <w:sz w:val="24"/>
          <w:szCs w:val="24"/>
        </w:rPr>
        <w:t xml:space="preserve"> </w:t>
      </w:r>
      <w:r w:rsidRPr="00CE5E18">
        <w:rPr>
          <w:rFonts w:ascii="Arial" w:hAnsi="Arial" w:cs="Arial"/>
          <w:b/>
          <w:bCs/>
          <w:color w:val="000000"/>
          <w:sz w:val="24"/>
          <w:szCs w:val="24"/>
        </w:rPr>
        <w:t>του Κ.Φ.Ε. (Ν. 4172/2013)</w:t>
      </w:r>
      <w:r>
        <w:rPr>
          <w:rFonts w:ascii="Arial" w:hAnsi="Arial" w:cs="Arial"/>
          <w:b/>
          <w:bCs/>
          <w:color w:val="000000"/>
          <w:sz w:val="24"/>
          <w:szCs w:val="24"/>
        </w:rPr>
        <w:t xml:space="preserve"> από την 01.01.2014 και μετά</w:t>
      </w:r>
      <w:r w:rsidRPr="00CE5E18">
        <w:rPr>
          <w:rFonts w:ascii="Arial" w:hAnsi="Arial" w:cs="Arial"/>
          <w:b/>
          <w:bCs/>
          <w:color w:val="000000"/>
          <w:sz w:val="24"/>
          <w:szCs w:val="24"/>
        </w:rPr>
        <w:t>. Το κείμενο της εγκυκλίου έχει ως εξής:</w:t>
      </w:r>
    </w:p>
    <w:p w:rsidR="00CB4ACE" w:rsidRPr="000E61EC" w:rsidRDefault="00CB4ACE" w:rsidP="00CB4ACE">
      <w:pPr>
        <w:autoSpaceDE w:val="0"/>
        <w:autoSpaceDN w:val="0"/>
        <w:adjustRightInd w:val="0"/>
        <w:spacing w:after="0" w:line="240" w:lineRule="auto"/>
        <w:ind w:left="-851"/>
        <w:rPr>
          <w:rFonts w:ascii="Arial" w:hAnsi="Arial" w:cs="Arial"/>
          <w:color w:val="000000"/>
          <w:sz w:val="24"/>
          <w:szCs w:val="24"/>
        </w:rPr>
      </w:pPr>
      <w:r>
        <w:rPr>
          <w:rFonts w:ascii="Arial" w:hAnsi="Arial" w:cs="Arial"/>
          <w:bCs/>
          <w:color w:val="000000"/>
          <w:sz w:val="24"/>
          <w:szCs w:val="24"/>
        </w:rPr>
        <w:t>«</w:t>
      </w:r>
      <w:r w:rsidRPr="00CF15DD">
        <w:rPr>
          <w:rFonts w:ascii="Arial" w:hAnsi="Arial" w:cs="Arial"/>
          <w:b/>
          <w:bCs/>
          <w:color w:val="000000"/>
          <w:sz w:val="24"/>
          <w:szCs w:val="24"/>
        </w:rPr>
        <w:t>1.</w:t>
      </w:r>
      <w:r w:rsidRPr="000E61EC">
        <w:rPr>
          <w:rFonts w:ascii="Arial" w:hAnsi="Arial" w:cs="Arial"/>
          <w:bCs/>
          <w:color w:val="000000"/>
          <w:sz w:val="24"/>
          <w:szCs w:val="24"/>
        </w:rPr>
        <w:t xml:space="preserve"> </w:t>
      </w:r>
      <w:r w:rsidRPr="000E61EC">
        <w:rPr>
          <w:rFonts w:ascii="Arial" w:hAnsi="Arial" w:cs="Arial"/>
          <w:color w:val="000000"/>
          <w:sz w:val="24"/>
          <w:szCs w:val="24"/>
        </w:rPr>
        <w:t>Με τις διατάξεις της παραγράφου 1 του άρθρου 26 του Ν. 4172/2013</w:t>
      </w:r>
      <w:r>
        <w:rPr>
          <w:rFonts w:ascii="Arial" w:hAnsi="Arial" w:cs="Arial"/>
          <w:color w:val="000000"/>
          <w:sz w:val="24"/>
          <w:szCs w:val="24"/>
        </w:rPr>
        <w:t xml:space="preserve"> </w:t>
      </w:r>
      <w:r w:rsidRPr="000E61EC">
        <w:rPr>
          <w:rFonts w:ascii="Arial" w:hAnsi="Arial" w:cs="Arial"/>
          <w:color w:val="000000"/>
          <w:sz w:val="24"/>
          <w:szCs w:val="24"/>
        </w:rPr>
        <w:t>ορίζεται ότι τα ποσά των προβλέψεων για απόσβεση επισφαλών απαιτήσεων</w:t>
      </w:r>
      <w:r>
        <w:rPr>
          <w:rFonts w:ascii="Arial" w:hAnsi="Arial" w:cs="Arial"/>
          <w:color w:val="000000"/>
          <w:sz w:val="24"/>
          <w:szCs w:val="24"/>
        </w:rPr>
        <w:t xml:space="preserve"> </w:t>
      </w:r>
      <w:r w:rsidRPr="000E61EC">
        <w:rPr>
          <w:rFonts w:ascii="Arial" w:hAnsi="Arial" w:cs="Arial"/>
          <w:color w:val="000000"/>
          <w:sz w:val="24"/>
          <w:szCs w:val="24"/>
        </w:rPr>
        <w:t>και οι διαγραφές αυτών, με την επιφύλαξη των οριζομένων στις παραγράφους</w:t>
      </w:r>
      <w:r>
        <w:rPr>
          <w:rFonts w:ascii="Arial" w:hAnsi="Arial" w:cs="Arial"/>
          <w:color w:val="000000"/>
          <w:sz w:val="24"/>
          <w:szCs w:val="24"/>
        </w:rPr>
        <w:t xml:space="preserve"> </w:t>
      </w:r>
      <w:r w:rsidRPr="000E61EC">
        <w:rPr>
          <w:rFonts w:ascii="Arial" w:hAnsi="Arial" w:cs="Arial"/>
          <w:color w:val="000000"/>
          <w:sz w:val="24"/>
          <w:szCs w:val="24"/>
        </w:rPr>
        <w:t>5 έως 7 του ίδιου άρθρου, εκπίπτουν για φορολογικούς σκοπούς, ως εξής:</w:t>
      </w:r>
    </w:p>
    <w:p w:rsidR="00CB4ACE" w:rsidRPr="000E61EC" w:rsidRDefault="00CB4ACE" w:rsidP="00CB4ACE">
      <w:pPr>
        <w:autoSpaceDE w:val="0"/>
        <w:autoSpaceDN w:val="0"/>
        <w:adjustRightInd w:val="0"/>
        <w:spacing w:after="0" w:line="240" w:lineRule="auto"/>
        <w:ind w:left="-851"/>
        <w:rPr>
          <w:rFonts w:ascii="Arial" w:hAnsi="Arial" w:cs="Arial"/>
          <w:color w:val="000000"/>
          <w:sz w:val="24"/>
          <w:szCs w:val="24"/>
        </w:rPr>
      </w:pPr>
      <w:r w:rsidRPr="00CE6A59">
        <w:rPr>
          <w:rFonts w:ascii="Arial" w:hAnsi="Arial" w:cs="Arial"/>
          <w:b/>
          <w:bCs/>
          <w:color w:val="000000"/>
          <w:sz w:val="24"/>
          <w:szCs w:val="24"/>
        </w:rPr>
        <w:t>α)</w:t>
      </w:r>
      <w:r w:rsidRPr="000E61EC">
        <w:rPr>
          <w:rFonts w:ascii="Arial" w:hAnsi="Arial" w:cs="Arial"/>
          <w:bCs/>
          <w:color w:val="000000"/>
          <w:sz w:val="24"/>
          <w:szCs w:val="24"/>
        </w:rPr>
        <w:t xml:space="preserve"> </w:t>
      </w:r>
      <w:r w:rsidRPr="000E61EC">
        <w:rPr>
          <w:rFonts w:ascii="Arial" w:hAnsi="Arial" w:cs="Arial"/>
          <w:color w:val="000000"/>
          <w:sz w:val="24"/>
          <w:szCs w:val="24"/>
        </w:rPr>
        <w:t>για ληξιπρόθεσμες απαιτήσεις μέχρι το ποσό των χιλίων (1.000) ευρώ</w:t>
      </w:r>
      <w:r>
        <w:rPr>
          <w:rFonts w:ascii="Arial" w:hAnsi="Arial" w:cs="Arial"/>
          <w:color w:val="000000"/>
          <w:sz w:val="24"/>
          <w:szCs w:val="24"/>
        </w:rPr>
        <w:t xml:space="preserve"> </w:t>
      </w:r>
      <w:r w:rsidRPr="000E61EC">
        <w:rPr>
          <w:rFonts w:ascii="Arial" w:hAnsi="Arial" w:cs="Arial"/>
          <w:color w:val="000000"/>
          <w:sz w:val="24"/>
          <w:szCs w:val="24"/>
        </w:rPr>
        <w:t>που δεν έχουν εισπραχθεί για διάστημα άνω των δώδεκα (12) μηνών, ο</w:t>
      </w:r>
      <w:r>
        <w:rPr>
          <w:rFonts w:ascii="Arial" w:hAnsi="Arial" w:cs="Arial"/>
          <w:color w:val="000000"/>
          <w:sz w:val="24"/>
          <w:szCs w:val="24"/>
        </w:rPr>
        <w:t xml:space="preserve"> </w:t>
      </w:r>
      <w:r w:rsidRPr="000E61EC">
        <w:rPr>
          <w:rFonts w:ascii="Arial" w:hAnsi="Arial" w:cs="Arial"/>
          <w:color w:val="000000"/>
          <w:sz w:val="24"/>
          <w:szCs w:val="24"/>
        </w:rPr>
        <w:t>φορολογούμενος δύναται να σχηματίσει πρόβλεψη επισφαλών απαιτήσεων</w:t>
      </w:r>
      <w:r>
        <w:rPr>
          <w:rFonts w:ascii="Arial" w:hAnsi="Arial" w:cs="Arial"/>
          <w:color w:val="000000"/>
          <w:sz w:val="24"/>
          <w:szCs w:val="24"/>
        </w:rPr>
        <w:t xml:space="preserve"> </w:t>
      </w:r>
      <w:r w:rsidRPr="000E61EC">
        <w:rPr>
          <w:rFonts w:ascii="Arial" w:hAnsi="Arial" w:cs="Arial"/>
          <w:color w:val="000000"/>
          <w:sz w:val="24"/>
          <w:szCs w:val="24"/>
        </w:rPr>
        <w:t xml:space="preserve">σε ποσοστό εκατό τοις εκατό (100%) της εν λόγω απαίτησης, </w:t>
      </w:r>
      <w:r w:rsidRPr="008F2277">
        <w:rPr>
          <w:rFonts w:ascii="Arial" w:hAnsi="Arial" w:cs="Arial"/>
          <w:b/>
          <w:color w:val="000000"/>
          <w:sz w:val="24"/>
          <w:szCs w:val="24"/>
        </w:rPr>
        <w:t>εφόσον έχουν αναληφθεί οι κατάλληλες ενέργειες για τη διασφάλιση του δικαιώματος είσπραξης της εν λόγω απαίτησης</w:t>
      </w:r>
      <w:r w:rsidRPr="000E61EC">
        <w:rPr>
          <w:rFonts w:ascii="Arial" w:hAnsi="Arial" w:cs="Arial"/>
          <w:color w:val="000000"/>
          <w:sz w:val="24"/>
          <w:szCs w:val="24"/>
        </w:rPr>
        <w:t>,</w:t>
      </w:r>
    </w:p>
    <w:p w:rsidR="00CB4ACE" w:rsidRPr="000E61EC" w:rsidRDefault="00CB4ACE" w:rsidP="00CB4ACE">
      <w:pPr>
        <w:autoSpaceDE w:val="0"/>
        <w:autoSpaceDN w:val="0"/>
        <w:adjustRightInd w:val="0"/>
        <w:spacing w:after="0" w:line="240" w:lineRule="auto"/>
        <w:ind w:left="-851"/>
        <w:rPr>
          <w:rFonts w:ascii="Arial" w:hAnsi="Arial" w:cs="Arial"/>
          <w:color w:val="000000"/>
          <w:sz w:val="24"/>
          <w:szCs w:val="24"/>
        </w:rPr>
      </w:pPr>
      <w:r w:rsidRPr="00CE6A59">
        <w:rPr>
          <w:rFonts w:ascii="Arial" w:hAnsi="Arial" w:cs="Arial"/>
          <w:b/>
          <w:bCs/>
          <w:color w:val="000000"/>
          <w:sz w:val="24"/>
          <w:szCs w:val="24"/>
        </w:rPr>
        <w:t>β)</w:t>
      </w:r>
      <w:r w:rsidRPr="000E61EC">
        <w:rPr>
          <w:rFonts w:ascii="Arial" w:hAnsi="Arial" w:cs="Arial"/>
          <w:bCs/>
          <w:color w:val="000000"/>
          <w:sz w:val="24"/>
          <w:szCs w:val="24"/>
        </w:rPr>
        <w:t xml:space="preserve"> </w:t>
      </w:r>
      <w:r w:rsidRPr="000E61EC">
        <w:rPr>
          <w:rFonts w:ascii="Arial" w:hAnsi="Arial" w:cs="Arial"/>
          <w:color w:val="000000"/>
          <w:sz w:val="24"/>
          <w:szCs w:val="24"/>
        </w:rPr>
        <w:t>για ληξιπρόθεσμες απαιτήσεις άνω του ποσού των χιλίων (1.000) ευρώ που</w:t>
      </w:r>
      <w:r>
        <w:rPr>
          <w:rFonts w:ascii="Arial" w:hAnsi="Arial" w:cs="Arial"/>
          <w:color w:val="000000"/>
          <w:sz w:val="24"/>
          <w:szCs w:val="24"/>
        </w:rPr>
        <w:t xml:space="preserve"> </w:t>
      </w:r>
      <w:r w:rsidRPr="000E61EC">
        <w:rPr>
          <w:rFonts w:ascii="Arial" w:hAnsi="Arial" w:cs="Arial"/>
          <w:color w:val="000000"/>
          <w:sz w:val="24"/>
          <w:szCs w:val="24"/>
        </w:rPr>
        <w:t xml:space="preserve">δεν έχουν εισπραχθεί για διάστημα άνω των δώδεκα (12) μηνών, ο φορολογούμενος δύναται να σχηματίσει πρόβλεψη επισφαλών απαιτήσεων, </w:t>
      </w:r>
      <w:r w:rsidRPr="008F2277">
        <w:rPr>
          <w:rFonts w:ascii="Arial" w:hAnsi="Arial" w:cs="Arial"/>
          <w:b/>
          <w:color w:val="000000"/>
          <w:sz w:val="24"/>
          <w:szCs w:val="24"/>
        </w:rPr>
        <w:t>εφόσον έχουν αναληφθεί οι κατάλληλες ενέργειες για τη διασφάλιση του δικαιώματος είσπραξης της εν λόγω απαίτησης</w:t>
      </w:r>
      <w:r w:rsidRPr="000E61EC">
        <w:rPr>
          <w:rFonts w:ascii="Arial" w:hAnsi="Arial" w:cs="Arial"/>
          <w:color w:val="000000"/>
          <w:sz w:val="24"/>
          <w:szCs w:val="24"/>
        </w:rPr>
        <w:t>, σύμφωνα με τον ακόλουθο πίνακα:</w:t>
      </w:r>
    </w:p>
    <w:p w:rsidR="00CB4ACE" w:rsidRPr="000E61EC" w:rsidRDefault="00CB4ACE" w:rsidP="00CB4ACE">
      <w:pPr>
        <w:autoSpaceDE w:val="0"/>
        <w:autoSpaceDN w:val="0"/>
        <w:adjustRightInd w:val="0"/>
        <w:spacing w:after="0" w:line="240" w:lineRule="auto"/>
        <w:ind w:left="-851"/>
        <w:rPr>
          <w:rFonts w:ascii="Arial" w:hAnsi="Arial" w:cs="Arial"/>
          <w:color w:val="000000"/>
          <w:sz w:val="24"/>
          <w:szCs w:val="24"/>
        </w:rPr>
      </w:pPr>
      <w:r w:rsidRPr="000E61EC">
        <w:rPr>
          <w:rFonts w:ascii="Arial" w:hAnsi="Arial" w:cs="Arial"/>
          <w:color w:val="000000"/>
          <w:sz w:val="24"/>
          <w:szCs w:val="24"/>
        </w:rPr>
        <w:t>Τα ανωτέρω ισχύουν, σύμφωνα με την παρ. 4 του άρθρου 72 του Ν.</w:t>
      </w:r>
      <w:r>
        <w:rPr>
          <w:rFonts w:ascii="Arial" w:hAnsi="Arial" w:cs="Arial"/>
          <w:color w:val="000000"/>
          <w:sz w:val="24"/>
          <w:szCs w:val="24"/>
        </w:rPr>
        <w:t xml:space="preserve"> </w:t>
      </w:r>
      <w:r w:rsidRPr="000E61EC">
        <w:rPr>
          <w:rFonts w:ascii="Arial" w:hAnsi="Arial" w:cs="Arial"/>
          <w:color w:val="000000"/>
          <w:sz w:val="24"/>
          <w:szCs w:val="24"/>
        </w:rPr>
        <w:t>4172/2013, για προβλέψεις που σχηματίζονται στα φορολογικά έτη που</w:t>
      </w:r>
      <w:r>
        <w:rPr>
          <w:rFonts w:ascii="Arial" w:hAnsi="Arial" w:cs="Arial"/>
          <w:color w:val="000000"/>
          <w:sz w:val="24"/>
          <w:szCs w:val="24"/>
        </w:rPr>
        <w:t xml:space="preserve"> </w:t>
      </w:r>
      <w:r w:rsidRPr="000E61EC">
        <w:rPr>
          <w:rFonts w:ascii="Arial" w:hAnsi="Arial" w:cs="Arial"/>
          <w:color w:val="000000"/>
          <w:sz w:val="24"/>
          <w:szCs w:val="24"/>
        </w:rPr>
        <w:t>αρχίζουν από την 1η Ιανουαρίου 2014 και μετά.</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CF15DD">
        <w:rPr>
          <w:rFonts w:ascii="Arial" w:hAnsi="Arial" w:cs="Arial"/>
          <w:b/>
          <w:bCs/>
          <w:color w:val="000000"/>
          <w:sz w:val="24"/>
          <w:szCs w:val="24"/>
        </w:rPr>
        <w:t>2.</w:t>
      </w:r>
      <w:r w:rsidRPr="000E61EC">
        <w:rPr>
          <w:rFonts w:ascii="Arial" w:hAnsi="Arial" w:cs="Arial"/>
          <w:bCs/>
          <w:color w:val="000000"/>
          <w:sz w:val="24"/>
          <w:szCs w:val="24"/>
        </w:rPr>
        <w:t xml:space="preserve"> </w:t>
      </w:r>
      <w:r w:rsidRPr="000E61EC">
        <w:rPr>
          <w:rFonts w:ascii="Arial" w:hAnsi="Arial" w:cs="Arial"/>
          <w:color w:val="000000"/>
          <w:sz w:val="24"/>
          <w:szCs w:val="24"/>
        </w:rPr>
        <w:t xml:space="preserve">Με τις νέες διατάξεις, οι οποίες </w:t>
      </w:r>
      <w:r w:rsidRPr="008F2277">
        <w:rPr>
          <w:rFonts w:ascii="Arial" w:hAnsi="Arial" w:cs="Arial"/>
          <w:b/>
          <w:color w:val="000000"/>
          <w:sz w:val="24"/>
          <w:szCs w:val="24"/>
        </w:rPr>
        <w:t>εφαρμόζονται για όλα τα νομικά πρόσωπα και νομικές οντότητες, ανεξάρτητα αν τηρούν διπλογραφικά ή απλογραφικά βιβλία, καθώς και για τα φυσικά πρόσωπα που ασκούν επιχειρηματική δραστηριότητα</w:t>
      </w:r>
      <w:r w:rsidRPr="000E61EC">
        <w:rPr>
          <w:rFonts w:ascii="Arial" w:hAnsi="Arial" w:cs="Arial"/>
          <w:color w:val="000000"/>
          <w:sz w:val="24"/>
          <w:szCs w:val="24"/>
        </w:rPr>
        <w:t>, αλλάζει ο τρόπος υπολογισμού των προβλέψεων για επισφαλείς απαιτήσεις, καθόσον πλέον δεν σχηματίζονται προβλέψεις ανεξάρτητα</w:t>
      </w:r>
      <w:r>
        <w:rPr>
          <w:rFonts w:ascii="Arial" w:hAnsi="Arial" w:cs="Arial"/>
          <w:color w:val="000000"/>
          <w:sz w:val="24"/>
          <w:szCs w:val="24"/>
        </w:rPr>
        <w:t xml:space="preserve"> </w:t>
      </w:r>
      <w:r w:rsidRPr="000E61EC">
        <w:rPr>
          <w:rFonts w:ascii="Arial" w:hAnsi="Arial" w:cs="Arial"/>
          <w:color w:val="000000"/>
          <w:sz w:val="24"/>
          <w:szCs w:val="24"/>
        </w:rPr>
        <w:t xml:space="preserve">από το αν υπάρχουν ή όχι επισφαλείς απαιτήσεις, όπως συνέβαινε με </w:t>
      </w:r>
      <w:r>
        <w:rPr>
          <w:rFonts w:ascii="Arial" w:hAnsi="Arial" w:cs="Arial"/>
          <w:color w:val="000000"/>
          <w:sz w:val="24"/>
          <w:szCs w:val="24"/>
        </w:rPr>
        <w:t xml:space="preserve">τις διατάξεις </w:t>
      </w:r>
      <w:r w:rsidRPr="000E61EC">
        <w:rPr>
          <w:rFonts w:ascii="Arial" w:hAnsi="Arial" w:cs="Arial"/>
          <w:color w:val="000000"/>
          <w:sz w:val="24"/>
          <w:szCs w:val="24"/>
        </w:rPr>
        <w:t>της παρ. 1</w:t>
      </w:r>
      <w:r>
        <w:rPr>
          <w:rFonts w:ascii="Arial" w:hAnsi="Arial" w:cs="Arial"/>
          <w:color w:val="000000"/>
          <w:sz w:val="24"/>
          <w:szCs w:val="24"/>
        </w:rPr>
        <w:t>θ</w:t>
      </w:r>
      <w:r w:rsidRPr="000E61EC">
        <w:rPr>
          <w:rFonts w:ascii="Arial" w:hAnsi="Arial" w:cs="Arial"/>
          <w:color w:val="000000"/>
          <w:sz w:val="24"/>
          <w:szCs w:val="24"/>
        </w:rPr>
        <w:t xml:space="preserve"> του άρθρου 31 του Ν. 2238/1994 (παλαιός</w:t>
      </w:r>
      <w:r>
        <w:rPr>
          <w:rFonts w:ascii="Arial" w:hAnsi="Arial" w:cs="Arial"/>
          <w:color w:val="000000"/>
          <w:sz w:val="24"/>
          <w:szCs w:val="24"/>
        </w:rPr>
        <w:t xml:space="preserve"> </w:t>
      </w:r>
      <w:r w:rsidRPr="000E61EC">
        <w:rPr>
          <w:rFonts w:ascii="Arial" w:hAnsi="Arial" w:cs="Arial"/>
          <w:color w:val="000000"/>
          <w:sz w:val="24"/>
          <w:szCs w:val="24"/>
        </w:rPr>
        <w:t xml:space="preserve">Κ.Φ.Ε.), αλλά αντίθετα, σε κάθε περίπτωση, </w:t>
      </w:r>
      <w:r w:rsidRPr="000E61EC">
        <w:rPr>
          <w:rFonts w:ascii="Arial" w:hAnsi="Arial" w:cs="Arial"/>
          <w:bCs/>
          <w:color w:val="000000"/>
          <w:sz w:val="24"/>
          <w:szCs w:val="24"/>
        </w:rPr>
        <w:t>ικανή και αναγκαία συνθήκη για</w:t>
      </w:r>
      <w:r>
        <w:rPr>
          <w:rFonts w:ascii="Arial" w:hAnsi="Arial" w:cs="Arial"/>
          <w:bCs/>
          <w:color w:val="000000"/>
          <w:sz w:val="24"/>
          <w:szCs w:val="24"/>
        </w:rPr>
        <w:t xml:space="preserve"> </w:t>
      </w:r>
      <w:r w:rsidRPr="000E61EC">
        <w:rPr>
          <w:rFonts w:ascii="Arial" w:hAnsi="Arial" w:cs="Arial"/>
          <w:bCs/>
          <w:color w:val="000000"/>
          <w:sz w:val="24"/>
          <w:szCs w:val="24"/>
        </w:rPr>
        <w:t>το σχηματισμό πρόβλεψης ή τη διαγραφή επισφαλών απαιτήσεων είναι</w:t>
      </w:r>
      <w:r>
        <w:rPr>
          <w:rFonts w:ascii="Arial" w:hAnsi="Arial" w:cs="Arial"/>
          <w:bCs/>
          <w:color w:val="000000"/>
          <w:sz w:val="24"/>
          <w:szCs w:val="24"/>
        </w:rPr>
        <w:t xml:space="preserve"> </w:t>
      </w:r>
      <w:r w:rsidRPr="000E61EC">
        <w:rPr>
          <w:rFonts w:ascii="Arial" w:hAnsi="Arial" w:cs="Arial"/>
          <w:bCs/>
          <w:color w:val="000000"/>
          <w:sz w:val="24"/>
          <w:szCs w:val="24"/>
        </w:rPr>
        <w:t>να έχουν αναληφθεί προ του σχηματισμού ή της διαγραφής οι κατάλληλες ενέργειες για τη διασφάλιση του δικαιώματος είσπραξης της εν λόγω</w:t>
      </w:r>
      <w:r>
        <w:rPr>
          <w:rFonts w:ascii="Arial" w:hAnsi="Arial" w:cs="Arial"/>
          <w:bCs/>
          <w:color w:val="000000"/>
          <w:sz w:val="24"/>
          <w:szCs w:val="24"/>
        </w:rPr>
        <w:t xml:space="preserve"> </w:t>
      </w:r>
      <w:r w:rsidRPr="000E61EC">
        <w:rPr>
          <w:rFonts w:ascii="Arial" w:hAnsi="Arial" w:cs="Arial"/>
          <w:bCs/>
          <w:color w:val="000000"/>
          <w:sz w:val="24"/>
          <w:szCs w:val="24"/>
        </w:rPr>
        <w:t>απαίτησης. Ο υπολογισμός των προβλέψεων γίνεται με βάση τον χρόνο κατά</w:t>
      </w:r>
      <w:r>
        <w:rPr>
          <w:rFonts w:ascii="Arial" w:hAnsi="Arial" w:cs="Arial"/>
          <w:bCs/>
          <w:color w:val="000000"/>
          <w:sz w:val="24"/>
          <w:szCs w:val="24"/>
        </w:rPr>
        <w:t xml:space="preserve"> </w:t>
      </w:r>
      <w:r w:rsidRPr="000E61EC">
        <w:rPr>
          <w:rFonts w:ascii="Arial" w:hAnsi="Arial" w:cs="Arial"/>
          <w:bCs/>
          <w:color w:val="000000"/>
          <w:sz w:val="24"/>
          <w:szCs w:val="24"/>
        </w:rPr>
        <w:t>τον οποίο παραμένουν ανείσπρακτες οι υπ’ όψιν απαιτήσεις και ανάλογα με</w:t>
      </w:r>
      <w:r>
        <w:rPr>
          <w:rFonts w:ascii="Arial" w:hAnsi="Arial" w:cs="Arial"/>
          <w:bCs/>
          <w:color w:val="000000"/>
          <w:sz w:val="24"/>
          <w:szCs w:val="24"/>
        </w:rPr>
        <w:t xml:space="preserve"> </w:t>
      </w:r>
      <w:r w:rsidRPr="000E61EC">
        <w:rPr>
          <w:rFonts w:ascii="Arial" w:hAnsi="Arial" w:cs="Arial"/>
          <w:bCs/>
          <w:color w:val="000000"/>
          <w:sz w:val="24"/>
          <w:szCs w:val="24"/>
        </w:rPr>
        <w:t>το ποσό της ληξιπρόθεσμης απαίτησης (οφειλόμενο υπόλοιπο απαίτησης).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Δεδομένου ότι τα νομικά πρόσωπα και νομικές οντότητες που τηρούν</w:t>
      </w:r>
      <w:r>
        <w:rPr>
          <w:rFonts w:ascii="Arial" w:hAnsi="Arial" w:cs="Arial"/>
          <w:bCs/>
          <w:color w:val="000000"/>
          <w:sz w:val="24"/>
          <w:szCs w:val="24"/>
        </w:rPr>
        <w:t xml:space="preserve"> </w:t>
      </w:r>
      <w:r w:rsidRPr="000E61EC">
        <w:rPr>
          <w:rFonts w:ascii="Arial" w:hAnsi="Arial" w:cs="Arial"/>
          <w:bCs/>
          <w:color w:val="000000"/>
          <w:sz w:val="24"/>
          <w:szCs w:val="24"/>
        </w:rPr>
        <w:t>απλογραφικά βιβλία, καθώς και τα φυσικά πρόσωπα που ασκούν επιχειρηματική δραστηριότητα και τα οποία επίσης τηρούν απλογραφικά βιβλία</w:t>
      </w:r>
      <w:r>
        <w:rPr>
          <w:rFonts w:ascii="Arial" w:hAnsi="Arial" w:cs="Arial"/>
          <w:bCs/>
          <w:color w:val="000000"/>
          <w:sz w:val="24"/>
          <w:szCs w:val="24"/>
        </w:rPr>
        <w:t xml:space="preserve"> </w:t>
      </w:r>
      <w:r w:rsidRPr="000E61EC">
        <w:rPr>
          <w:rFonts w:ascii="Arial" w:hAnsi="Arial" w:cs="Arial"/>
          <w:bCs/>
          <w:color w:val="000000"/>
          <w:sz w:val="24"/>
          <w:szCs w:val="24"/>
        </w:rPr>
        <w:t>δεν τηρούν στα λογιστικά βιβλία τους υπόλοιπα λογαριασμών πελατών, θα</w:t>
      </w:r>
      <w:r>
        <w:rPr>
          <w:rFonts w:ascii="Arial" w:hAnsi="Arial" w:cs="Arial"/>
          <w:bCs/>
          <w:color w:val="000000"/>
          <w:sz w:val="24"/>
          <w:szCs w:val="24"/>
        </w:rPr>
        <w:t xml:space="preserve"> </w:t>
      </w:r>
      <w:r w:rsidRPr="000E61EC">
        <w:rPr>
          <w:rFonts w:ascii="Arial" w:hAnsi="Arial" w:cs="Arial"/>
          <w:bCs/>
          <w:color w:val="000000"/>
          <w:sz w:val="24"/>
          <w:szCs w:val="24"/>
        </w:rPr>
        <w:t>παρακολουθούν τις επισφαλείς απαιτήσεις τους εξωλογιστικά, τηρώντας</w:t>
      </w:r>
      <w:r>
        <w:rPr>
          <w:rFonts w:ascii="Arial" w:hAnsi="Arial" w:cs="Arial"/>
          <w:bCs/>
          <w:color w:val="000000"/>
          <w:sz w:val="24"/>
          <w:szCs w:val="24"/>
        </w:rPr>
        <w:t xml:space="preserve"> </w:t>
      </w:r>
      <w:r w:rsidRPr="000E61EC">
        <w:rPr>
          <w:rFonts w:ascii="Arial" w:hAnsi="Arial" w:cs="Arial"/>
          <w:bCs/>
          <w:color w:val="000000"/>
          <w:sz w:val="24"/>
          <w:szCs w:val="24"/>
        </w:rPr>
        <w:t>καταστάσεις ανά πελάτη ή χρεώστη και ανά συναλλαγή. Οι καταστάσεις</w:t>
      </w:r>
      <w:r>
        <w:rPr>
          <w:rFonts w:ascii="Arial" w:hAnsi="Arial" w:cs="Arial"/>
          <w:bCs/>
          <w:color w:val="000000"/>
          <w:sz w:val="24"/>
          <w:szCs w:val="24"/>
        </w:rPr>
        <w:t xml:space="preserve"> </w:t>
      </w:r>
      <w:r w:rsidRPr="000E61EC">
        <w:rPr>
          <w:rFonts w:ascii="Arial" w:hAnsi="Arial" w:cs="Arial"/>
          <w:bCs/>
          <w:color w:val="000000"/>
          <w:sz w:val="24"/>
          <w:szCs w:val="24"/>
        </w:rPr>
        <w:t>αυτές θα ενημερώνονται κάθε φορά που λαμβάνει χώρα μεταβολή στο</w:t>
      </w:r>
      <w:r>
        <w:rPr>
          <w:rFonts w:ascii="Arial" w:hAnsi="Arial" w:cs="Arial"/>
          <w:bCs/>
          <w:color w:val="000000"/>
          <w:sz w:val="24"/>
          <w:szCs w:val="24"/>
        </w:rPr>
        <w:t xml:space="preserve"> </w:t>
      </w:r>
      <w:r w:rsidRPr="000E61EC">
        <w:rPr>
          <w:rFonts w:ascii="Arial" w:hAnsi="Arial" w:cs="Arial"/>
          <w:bCs/>
          <w:color w:val="000000"/>
          <w:sz w:val="24"/>
          <w:szCs w:val="24"/>
        </w:rPr>
        <w:t>υπόλοιπο του επισφαλούς πελάτη και θα είναι διαθέσιμες στη Φορολογική</w:t>
      </w:r>
      <w:r>
        <w:rPr>
          <w:rFonts w:ascii="Arial" w:hAnsi="Arial" w:cs="Arial"/>
          <w:bCs/>
          <w:color w:val="000000"/>
          <w:sz w:val="24"/>
          <w:szCs w:val="24"/>
        </w:rPr>
        <w:t xml:space="preserve"> </w:t>
      </w:r>
      <w:r w:rsidRPr="000E61EC">
        <w:rPr>
          <w:rFonts w:ascii="Arial" w:hAnsi="Arial" w:cs="Arial"/>
          <w:bCs/>
          <w:color w:val="000000"/>
          <w:sz w:val="24"/>
          <w:szCs w:val="24"/>
        </w:rPr>
        <w:t>Διοίκηση, όταν αυτές ζητηθούν, συνοδευόμενες από όλα τα απαραίτητα</w:t>
      </w:r>
      <w:r>
        <w:rPr>
          <w:rFonts w:ascii="Arial" w:hAnsi="Arial" w:cs="Arial"/>
          <w:bCs/>
          <w:color w:val="000000"/>
          <w:sz w:val="24"/>
          <w:szCs w:val="24"/>
        </w:rPr>
        <w:t xml:space="preserve"> </w:t>
      </w:r>
      <w:r w:rsidRPr="000E61EC">
        <w:rPr>
          <w:rFonts w:ascii="Arial" w:hAnsi="Arial" w:cs="Arial"/>
          <w:bCs/>
          <w:color w:val="000000"/>
          <w:sz w:val="24"/>
          <w:szCs w:val="24"/>
        </w:rPr>
        <w:t>δικαιολογητικά έγγραφα που αποδεικνύουν τη λήψη των κατάλληλων ενεργειών και τον τρόπο υπολογισμού των προβλέψεων. Σημειώνεται ότι οι προβλέψεις για επισφαλείς απαιτήσεις των υπόχρεων με απλογραφικά βιβλία</w:t>
      </w:r>
      <w:r>
        <w:rPr>
          <w:rFonts w:ascii="Arial" w:hAnsi="Arial" w:cs="Arial"/>
          <w:bCs/>
          <w:color w:val="000000"/>
          <w:sz w:val="24"/>
          <w:szCs w:val="24"/>
        </w:rPr>
        <w:t xml:space="preserve"> </w:t>
      </w:r>
      <w:r w:rsidRPr="000E61EC">
        <w:rPr>
          <w:rFonts w:ascii="Arial" w:hAnsi="Arial" w:cs="Arial"/>
          <w:bCs/>
          <w:color w:val="000000"/>
          <w:sz w:val="24"/>
          <w:szCs w:val="24"/>
        </w:rPr>
        <w:t>υπολογίζονται με τις ίδιες ακριβώς προϋποθέσεις που εφαρμόζονται και</w:t>
      </w:r>
      <w:r>
        <w:rPr>
          <w:rFonts w:ascii="Arial" w:hAnsi="Arial" w:cs="Arial"/>
          <w:bCs/>
          <w:color w:val="000000"/>
          <w:sz w:val="24"/>
          <w:szCs w:val="24"/>
        </w:rPr>
        <w:t xml:space="preserve"> </w:t>
      </w:r>
      <w:r w:rsidRPr="000E61EC">
        <w:rPr>
          <w:rFonts w:ascii="Arial" w:hAnsi="Arial" w:cs="Arial"/>
          <w:bCs/>
          <w:color w:val="000000"/>
          <w:sz w:val="24"/>
          <w:szCs w:val="24"/>
        </w:rPr>
        <w:t>στους υπόχρεους που τηρούν διπλογραφικά βιβλία.</w:t>
      </w:r>
    </w:p>
    <w:p w:rsidR="00CB4ACE" w:rsidRPr="00CF15DD" w:rsidRDefault="00CB4ACE" w:rsidP="00CB4ACE">
      <w:pPr>
        <w:autoSpaceDE w:val="0"/>
        <w:autoSpaceDN w:val="0"/>
        <w:adjustRightInd w:val="0"/>
        <w:spacing w:after="0" w:line="240" w:lineRule="auto"/>
        <w:ind w:left="-851"/>
        <w:rPr>
          <w:rFonts w:ascii="Arial" w:hAnsi="Arial" w:cs="Arial"/>
          <w:b/>
          <w:bCs/>
          <w:color w:val="000000"/>
          <w:sz w:val="24"/>
          <w:szCs w:val="24"/>
        </w:rPr>
      </w:pPr>
      <w:r w:rsidRPr="000E61EC">
        <w:rPr>
          <w:rFonts w:ascii="Arial" w:hAnsi="Arial" w:cs="Arial"/>
          <w:bCs/>
          <w:color w:val="000000"/>
          <w:sz w:val="24"/>
          <w:szCs w:val="24"/>
        </w:rPr>
        <w:t>Επίσης, με βάση τις νέες ρυθμίσεις για τον υπολογισμό των προβλέψεων</w:t>
      </w:r>
      <w:r>
        <w:rPr>
          <w:rFonts w:ascii="Arial" w:hAnsi="Arial" w:cs="Arial"/>
          <w:bCs/>
          <w:color w:val="000000"/>
          <w:sz w:val="24"/>
          <w:szCs w:val="24"/>
        </w:rPr>
        <w:t xml:space="preserve"> </w:t>
      </w:r>
      <w:r w:rsidRPr="000E61EC">
        <w:rPr>
          <w:rFonts w:ascii="Arial" w:hAnsi="Arial" w:cs="Arial"/>
          <w:bCs/>
          <w:color w:val="000000"/>
          <w:sz w:val="24"/>
          <w:szCs w:val="24"/>
        </w:rPr>
        <w:t>για απόσβεση επισφαλών απαιτήσεων λαμβάνονται υπ’ όψιν και οι απαιτήσεις</w:t>
      </w:r>
      <w:r>
        <w:rPr>
          <w:rFonts w:ascii="Arial" w:hAnsi="Arial" w:cs="Arial"/>
          <w:bCs/>
          <w:color w:val="000000"/>
          <w:sz w:val="24"/>
          <w:szCs w:val="24"/>
        </w:rPr>
        <w:t xml:space="preserve"> </w:t>
      </w:r>
      <w:r w:rsidRPr="000E61EC">
        <w:rPr>
          <w:rFonts w:ascii="Arial" w:hAnsi="Arial" w:cs="Arial"/>
          <w:bCs/>
          <w:color w:val="000000"/>
          <w:sz w:val="24"/>
          <w:szCs w:val="24"/>
        </w:rPr>
        <w:t xml:space="preserve">από λιανικές πωλήσεις ή παροχή υπηρεσιών προς ιδιώτες, όπως για παράδειγμα στην περίπτωση των ιδιωτικών εκπαιδευτηρίων. </w:t>
      </w:r>
      <w:r w:rsidRPr="00CF15DD">
        <w:rPr>
          <w:rFonts w:ascii="Arial" w:hAnsi="Arial" w:cs="Arial"/>
          <w:b/>
          <w:bCs/>
          <w:color w:val="000000"/>
          <w:sz w:val="24"/>
          <w:szCs w:val="24"/>
        </w:rPr>
        <w:t>Επιπλέον τονίζεται, ότι με τις νεότερες αυτές διατάξεις δεν περιορίζεται η απόσβεση επισφαλών απαιτήσεων σε εκείνες που έχουν προέλθει μόνο από πελάτες, αλλά</w:t>
      </w:r>
      <w:r>
        <w:rPr>
          <w:rFonts w:ascii="Arial" w:hAnsi="Arial" w:cs="Arial"/>
          <w:b/>
          <w:bCs/>
          <w:color w:val="000000"/>
          <w:sz w:val="24"/>
          <w:szCs w:val="24"/>
        </w:rPr>
        <w:t xml:space="preserve"> </w:t>
      </w:r>
      <w:r w:rsidRPr="00CF15DD">
        <w:rPr>
          <w:rFonts w:ascii="Arial" w:hAnsi="Arial" w:cs="Arial"/>
          <w:b/>
          <w:bCs/>
          <w:color w:val="000000"/>
          <w:sz w:val="24"/>
          <w:szCs w:val="24"/>
        </w:rPr>
        <w:t>καταλαμβάνει κάθε απαίτηση που δεν εισπράχθηκε ή δεν συμψηφίσθηκε.</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Για παράδειγμα, επιχείρηση, προκειμένου να κατασκευάσει αποθήκες, έχει</w:t>
      </w:r>
      <w:r>
        <w:rPr>
          <w:rFonts w:ascii="Arial" w:hAnsi="Arial" w:cs="Arial"/>
          <w:bCs/>
          <w:color w:val="000000"/>
          <w:sz w:val="24"/>
          <w:szCs w:val="24"/>
        </w:rPr>
        <w:t xml:space="preserve"> </w:t>
      </w:r>
      <w:r w:rsidRPr="000E61EC">
        <w:rPr>
          <w:rFonts w:ascii="Arial" w:hAnsi="Arial" w:cs="Arial"/>
          <w:bCs/>
          <w:color w:val="000000"/>
          <w:sz w:val="24"/>
          <w:szCs w:val="24"/>
        </w:rPr>
        <w:t>συνάψει σύμβαση με κατασκευαστική εταιρεία, στην οποία κατέβαλε προκαταβολή 10.000 ευρώ. Η</w:t>
      </w:r>
      <w:r>
        <w:rPr>
          <w:rFonts w:ascii="Arial" w:hAnsi="Arial" w:cs="Arial"/>
          <w:bCs/>
          <w:color w:val="000000"/>
          <w:sz w:val="24"/>
          <w:szCs w:val="24"/>
        </w:rPr>
        <w:t xml:space="preserve"> </w:t>
      </w:r>
      <w:r w:rsidRPr="000E61EC">
        <w:rPr>
          <w:rFonts w:ascii="Arial" w:hAnsi="Arial" w:cs="Arial"/>
          <w:bCs/>
          <w:color w:val="000000"/>
          <w:sz w:val="24"/>
          <w:szCs w:val="24"/>
        </w:rPr>
        <w:t>κατασκευαστική εταιρεία όμως περιήλθε σε παύση</w:t>
      </w:r>
      <w:r>
        <w:rPr>
          <w:rFonts w:ascii="Arial" w:hAnsi="Arial" w:cs="Arial"/>
          <w:bCs/>
          <w:color w:val="000000"/>
          <w:sz w:val="24"/>
          <w:szCs w:val="24"/>
        </w:rPr>
        <w:t xml:space="preserve"> </w:t>
      </w:r>
      <w:r w:rsidRPr="000E61EC">
        <w:rPr>
          <w:rFonts w:ascii="Arial" w:hAnsi="Arial" w:cs="Arial"/>
          <w:bCs/>
          <w:color w:val="000000"/>
          <w:sz w:val="24"/>
          <w:szCs w:val="24"/>
        </w:rPr>
        <w:t>πληρωμών και δεν κατασκεύασε τις αποθήκες. Η επιχείρηση αυτή μπορεί</w:t>
      </w:r>
      <w:r>
        <w:rPr>
          <w:rFonts w:ascii="Arial" w:hAnsi="Arial" w:cs="Arial"/>
          <w:bCs/>
          <w:color w:val="000000"/>
          <w:sz w:val="24"/>
          <w:szCs w:val="24"/>
        </w:rPr>
        <w:t xml:space="preserve"> </w:t>
      </w:r>
      <w:r w:rsidRPr="000E61EC">
        <w:rPr>
          <w:rFonts w:ascii="Arial" w:hAnsi="Arial" w:cs="Arial"/>
          <w:bCs/>
          <w:color w:val="000000"/>
          <w:sz w:val="24"/>
          <w:szCs w:val="24"/>
        </w:rPr>
        <w:t>να σχηματίσει πρόβλεψη για το ποσό της προκαταβολής.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Στην αξία της απαίτησης, προκειμένου για τον υπολογισμό πρόβλεψης</w:t>
      </w:r>
      <w:r>
        <w:rPr>
          <w:rFonts w:ascii="Arial" w:hAnsi="Arial" w:cs="Arial"/>
          <w:bCs/>
          <w:color w:val="000000"/>
          <w:sz w:val="24"/>
          <w:szCs w:val="24"/>
        </w:rPr>
        <w:t xml:space="preserve"> </w:t>
      </w:r>
      <w:r w:rsidRPr="000E61EC">
        <w:rPr>
          <w:rFonts w:ascii="Arial" w:hAnsi="Arial" w:cs="Arial"/>
          <w:bCs/>
          <w:color w:val="000000"/>
          <w:sz w:val="24"/>
          <w:szCs w:val="24"/>
        </w:rPr>
        <w:t>επισφαλών απαιτήσεων, δεν πρέπει να συμπεριλαμβάνεται ο ΦΠΑ με τον</w:t>
      </w:r>
      <w:r>
        <w:rPr>
          <w:rFonts w:ascii="Arial" w:hAnsi="Arial" w:cs="Arial"/>
          <w:bCs/>
          <w:color w:val="000000"/>
          <w:sz w:val="24"/>
          <w:szCs w:val="24"/>
        </w:rPr>
        <w:t xml:space="preserve"> </w:t>
      </w:r>
      <w:r w:rsidRPr="000E61EC">
        <w:rPr>
          <w:rFonts w:ascii="Arial" w:hAnsi="Arial" w:cs="Arial"/>
          <w:bCs/>
          <w:color w:val="000000"/>
          <w:sz w:val="24"/>
          <w:szCs w:val="24"/>
        </w:rPr>
        <w:t>οποίο επιβαρύνονται οι πωλήσεις ή υπηρεσίες, καθόσον δεν αποτελεί ακαθάριστο έσοδο της επιχείρησης. Αντίθετα, λαμβάνονται υπ’ όψιν τυχόν επιστροφές ή εκπτώσεις επί των διενεργηθεισών πωλήσεων ή παρασχεθεισών</w:t>
      </w:r>
      <w:r>
        <w:rPr>
          <w:rFonts w:ascii="Arial" w:hAnsi="Arial" w:cs="Arial"/>
          <w:bCs/>
          <w:color w:val="000000"/>
          <w:sz w:val="24"/>
          <w:szCs w:val="24"/>
        </w:rPr>
        <w:t xml:space="preserve"> </w:t>
      </w:r>
      <w:r w:rsidRPr="000E61EC">
        <w:rPr>
          <w:rFonts w:ascii="Arial" w:hAnsi="Arial" w:cs="Arial"/>
          <w:bCs/>
          <w:color w:val="000000"/>
          <w:sz w:val="24"/>
          <w:szCs w:val="24"/>
        </w:rPr>
        <w:t>υπηρεσιών. Επίσης, λαμβάνονται υπ’ όψιν απαιτήσεις έναντι πελατών τόσο</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του εσωτερικού όσο και του εξωτερικού.</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8F2277">
        <w:rPr>
          <w:rFonts w:ascii="Arial" w:hAnsi="Arial" w:cs="Arial"/>
          <w:b/>
          <w:bCs/>
          <w:color w:val="000000"/>
          <w:sz w:val="24"/>
          <w:szCs w:val="24"/>
        </w:rPr>
        <w:t>3.</w:t>
      </w:r>
      <w:r w:rsidRPr="000E61EC">
        <w:rPr>
          <w:rFonts w:ascii="Arial" w:hAnsi="Arial" w:cs="Arial"/>
          <w:bCs/>
          <w:color w:val="000000"/>
          <w:sz w:val="24"/>
          <w:szCs w:val="24"/>
        </w:rPr>
        <w:t xml:space="preserve"> Για την εφαρμογή των ανωτέρω διατάξεων και </w:t>
      </w:r>
      <w:r w:rsidRPr="008F2277">
        <w:rPr>
          <w:rFonts w:ascii="Arial" w:hAnsi="Arial" w:cs="Arial"/>
          <w:b/>
          <w:bCs/>
          <w:color w:val="000000"/>
          <w:sz w:val="24"/>
          <w:szCs w:val="24"/>
        </w:rPr>
        <w:t xml:space="preserve">ειδικότερα για την εξεύρεση του ποσού της ληξιπρόθεσμης απαίτησης, αυτό που λαμβάνεται υπ’ όψιν δεν είναι το συνολικό ανεξόφλητο υπόλοιπο του εκάστοτε πελάτη ή άλλου χρεώστη, αλλά το ανεξόφλητο ποσό της καθεμίας συναλλαγής με τον πελάτη αυτόν. </w:t>
      </w:r>
      <w:r w:rsidRPr="000E61EC">
        <w:rPr>
          <w:rFonts w:ascii="Arial" w:hAnsi="Arial" w:cs="Arial"/>
          <w:bCs/>
          <w:color w:val="000000"/>
          <w:sz w:val="24"/>
          <w:szCs w:val="24"/>
        </w:rPr>
        <w:t>Συγκεκριμένα, στην περίπτωση πελατών επιχείρησης</w:t>
      </w:r>
      <w:r>
        <w:rPr>
          <w:rFonts w:ascii="Arial" w:hAnsi="Arial" w:cs="Arial"/>
          <w:bCs/>
          <w:color w:val="000000"/>
          <w:sz w:val="24"/>
          <w:szCs w:val="24"/>
        </w:rPr>
        <w:t xml:space="preserve"> </w:t>
      </w:r>
      <w:r w:rsidRPr="000E61EC">
        <w:rPr>
          <w:rFonts w:ascii="Arial" w:hAnsi="Arial" w:cs="Arial"/>
          <w:bCs/>
          <w:color w:val="000000"/>
          <w:sz w:val="24"/>
          <w:szCs w:val="24"/>
        </w:rPr>
        <w:t>των οποίων οι οφειλές έχουν καταστεί ληξιπρόθεσμες και με τους οποίους</w:t>
      </w:r>
      <w:r>
        <w:rPr>
          <w:rFonts w:ascii="Arial" w:hAnsi="Arial" w:cs="Arial"/>
          <w:bCs/>
          <w:color w:val="000000"/>
          <w:sz w:val="24"/>
          <w:szCs w:val="24"/>
        </w:rPr>
        <w:t xml:space="preserve"> </w:t>
      </w:r>
      <w:r w:rsidRPr="000E61EC">
        <w:rPr>
          <w:rFonts w:ascii="Arial" w:hAnsi="Arial" w:cs="Arial"/>
          <w:bCs/>
          <w:color w:val="000000"/>
          <w:sz w:val="24"/>
          <w:szCs w:val="24"/>
        </w:rPr>
        <w:t>υφίστανται πέραν της μίας συναλλαγές, οι προβλέψεις θα σχηματίζονται</w:t>
      </w:r>
      <w:r>
        <w:rPr>
          <w:rFonts w:ascii="Arial" w:hAnsi="Arial" w:cs="Arial"/>
          <w:bCs/>
          <w:color w:val="000000"/>
          <w:sz w:val="24"/>
          <w:szCs w:val="24"/>
        </w:rPr>
        <w:t xml:space="preserve"> </w:t>
      </w:r>
      <w:r w:rsidRPr="000E61EC">
        <w:rPr>
          <w:rFonts w:ascii="Arial" w:hAnsi="Arial" w:cs="Arial"/>
          <w:bCs/>
          <w:color w:val="000000"/>
          <w:sz w:val="24"/>
          <w:szCs w:val="24"/>
        </w:rPr>
        <w:t>με διαφορετικά ποσοστά επί των οφειλόμενων ποσών ανά συναλλαγή και</w:t>
      </w:r>
      <w:r>
        <w:rPr>
          <w:rFonts w:ascii="Arial" w:hAnsi="Arial" w:cs="Arial"/>
          <w:bCs/>
          <w:color w:val="000000"/>
          <w:sz w:val="24"/>
          <w:szCs w:val="24"/>
        </w:rPr>
        <w:t xml:space="preserve"> </w:t>
      </w:r>
      <w:r w:rsidRPr="000E61EC">
        <w:rPr>
          <w:rFonts w:ascii="Arial" w:hAnsi="Arial" w:cs="Arial"/>
          <w:bCs/>
          <w:color w:val="000000"/>
          <w:sz w:val="24"/>
          <w:szCs w:val="24"/>
        </w:rPr>
        <w:t>επί τη βάσει του χρόνου που αυτά παραμένουν ανείσπρακτα. Σημειώνεται</w:t>
      </w:r>
      <w:r>
        <w:rPr>
          <w:rFonts w:ascii="Arial" w:hAnsi="Arial" w:cs="Arial"/>
          <w:bCs/>
          <w:color w:val="000000"/>
          <w:sz w:val="24"/>
          <w:szCs w:val="24"/>
        </w:rPr>
        <w:t xml:space="preserve">, </w:t>
      </w:r>
      <w:r w:rsidRPr="000E61EC">
        <w:rPr>
          <w:rFonts w:ascii="Arial" w:hAnsi="Arial" w:cs="Arial"/>
          <w:bCs/>
          <w:color w:val="000000"/>
          <w:sz w:val="24"/>
          <w:szCs w:val="24"/>
        </w:rPr>
        <w:t>ότι για τον σχηματισμό προβλέψεων επισφαλών απαιτήσεων λαμβάνονται</w:t>
      </w:r>
      <w:r>
        <w:rPr>
          <w:rFonts w:ascii="Arial" w:hAnsi="Arial" w:cs="Arial"/>
          <w:bCs/>
          <w:color w:val="000000"/>
          <w:sz w:val="24"/>
          <w:szCs w:val="24"/>
        </w:rPr>
        <w:t xml:space="preserve"> </w:t>
      </w:r>
      <w:r w:rsidRPr="000E61EC">
        <w:rPr>
          <w:rFonts w:ascii="Arial" w:hAnsi="Arial" w:cs="Arial"/>
          <w:bCs/>
          <w:color w:val="000000"/>
          <w:sz w:val="24"/>
          <w:szCs w:val="24"/>
        </w:rPr>
        <w:t xml:space="preserve">και εκείνες οι επισφαλείς απαιτήσεις που προέκυψαν πριν την </w:t>
      </w:r>
      <w:r>
        <w:rPr>
          <w:rFonts w:ascii="Arial" w:hAnsi="Arial" w:cs="Arial"/>
          <w:bCs/>
          <w:color w:val="000000"/>
          <w:sz w:val="24"/>
          <w:szCs w:val="24"/>
        </w:rPr>
        <w:t>0</w:t>
      </w:r>
      <w:r w:rsidRPr="000E61EC">
        <w:rPr>
          <w:rFonts w:ascii="Arial" w:hAnsi="Arial" w:cs="Arial"/>
          <w:bCs/>
          <w:color w:val="000000"/>
          <w:sz w:val="24"/>
          <w:szCs w:val="24"/>
        </w:rPr>
        <w:t>1.</w:t>
      </w:r>
      <w:r>
        <w:rPr>
          <w:rFonts w:ascii="Arial" w:hAnsi="Arial" w:cs="Arial"/>
          <w:bCs/>
          <w:color w:val="000000"/>
          <w:sz w:val="24"/>
          <w:szCs w:val="24"/>
        </w:rPr>
        <w:t>0</w:t>
      </w:r>
      <w:r w:rsidRPr="000E61EC">
        <w:rPr>
          <w:rFonts w:ascii="Arial" w:hAnsi="Arial" w:cs="Arial"/>
          <w:bCs/>
          <w:color w:val="000000"/>
          <w:sz w:val="24"/>
          <w:szCs w:val="24"/>
        </w:rPr>
        <w:t>1.2014 και</w:t>
      </w:r>
      <w:r>
        <w:rPr>
          <w:rFonts w:ascii="Arial" w:hAnsi="Arial" w:cs="Arial"/>
          <w:bCs/>
          <w:color w:val="000000"/>
          <w:sz w:val="24"/>
          <w:szCs w:val="24"/>
        </w:rPr>
        <w:t xml:space="preserve"> </w:t>
      </w:r>
      <w:r w:rsidRPr="000E61EC">
        <w:rPr>
          <w:rFonts w:ascii="Arial" w:hAnsi="Arial" w:cs="Arial"/>
          <w:bCs/>
          <w:color w:val="000000"/>
          <w:sz w:val="24"/>
          <w:szCs w:val="24"/>
        </w:rPr>
        <w:t>δεν έχουν διαγραφεί μέχρι τις 31.12.2013.</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Για την καλύτερη κατανόηση των ανωτέρω παραθέτουμε το ακόλουθο</w:t>
      </w:r>
      <w:r>
        <w:rPr>
          <w:rFonts w:ascii="Arial" w:hAnsi="Arial" w:cs="Arial"/>
          <w:bCs/>
          <w:color w:val="000000"/>
          <w:sz w:val="24"/>
          <w:szCs w:val="24"/>
        </w:rPr>
        <w:t xml:space="preserve"> </w:t>
      </w:r>
      <w:r w:rsidRPr="000E61EC">
        <w:rPr>
          <w:rFonts w:ascii="Arial" w:hAnsi="Arial" w:cs="Arial"/>
          <w:bCs/>
          <w:color w:val="000000"/>
          <w:sz w:val="24"/>
          <w:szCs w:val="24"/>
        </w:rPr>
        <w:t>παράδειγμα: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Έστω</w:t>
      </w:r>
      <w:r>
        <w:rPr>
          <w:rFonts w:ascii="Arial" w:hAnsi="Arial" w:cs="Arial"/>
          <w:bCs/>
          <w:color w:val="000000"/>
          <w:sz w:val="24"/>
          <w:szCs w:val="24"/>
        </w:rPr>
        <w:t>,</w:t>
      </w:r>
      <w:r w:rsidRPr="000E61EC">
        <w:rPr>
          <w:rFonts w:ascii="Arial" w:hAnsi="Arial" w:cs="Arial"/>
          <w:bCs/>
          <w:color w:val="000000"/>
          <w:sz w:val="24"/>
          <w:szCs w:val="24"/>
        </w:rPr>
        <w:t xml:space="preserve"> ότι η επιχείρηση «ΑΛΦΑ Α.Ε.», με φορολογικό έτος </w:t>
      </w:r>
      <w:r>
        <w:rPr>
          <w:rFonts w:ascii="Arial" w:hAnsi="Arial" w:cs="Arial"/>
          <w:bCs/>
          <w:color w:val="000000"/>
          <w:sz w:val="24"/>
          <w:szCs w:val="24"/>
        </w:rPr>
        <w:t>0</w:t>
      </w:r>
      <w:r w:rsidRPr="000E61EC">
        <w:rPr>
          <w:rFonts w:ascii="Arial" w:hAnsi="Arial" w:cs="Arial"/>
          <w:bCs/>
          <w:color w:val="000000"/>
          <w:sz w:val="24"/>
          <w:szCs w:val="24"/>
        </w:rPr>
        <w:t>1.</w:t>
      </w:r>
      <w:r>
        <w:rPr>
          <w:rFonts w:ascii="Arial" w:hAnsi="Arial" w:cs="Arial"/>
          <w:bCs/>
          <w:color w:val="000000"/>
          <w:sz w:val="24"/>
          <w:szCs w:val="24"/>
        </w:rPr>
        <w:t>0</w:t>
      </w:r>
      <w:r w:rsidRPr="000E61EC">
        <w:rPr>
          <w:rFonts w:ascii="Arial" w:hAnsi="Arial" w:cs="Arial"/>
          <w:bCs/>
          <w:color w:val="000000"/>
          <w:sz w:val="24"/>
          <w:szCs w:val="24"/>
        </w:rPr>
        <w:t>1.2014</w:t>
      </w:r>
      <w:r>
        <w:rPr>
          <w:rFonts w:ascii="Arial" w:hAnsi="Arial" w:cs="Arial"/>
          <w:bCs/>
          <w:color w:val="000000"/>
          <w:sz w:val="24"/>
          <w:szCs w:val="24"/>
        </w:rPr>
        <w:t xml:space="preserve"> έως 31.12.2014, </w:t>
      </w:r>
      <w:r w:rsidRPr="000E61EC">
        <w:rPr>
          <w:rFonts w:ascii="Arial" w:hAnsi="Arial" w:cs="Arial"/>
          <w:bCs/>
          <w:color w:val="000000"/>
          <w:sz w:val="24"/>
          <w:szCs w:val="24"/>
        </w:rPr>
        <w:t>εμφανίζει στο τέλος του φορολογικού της έτους ανεξόφλητο</w:t>
      </w:r>
      <w:r>
        <w:rPr>
          <w:rFonts w:ascii="Arial" w:hAnsi="Arial" w:cs="Arial"/>
          <w:bCs/>
          <w:color w:val="000000"/>
          <w:sz w:val="24"/>
          <w:szCs w:val="24"/>
        </w:rPr>
        <w:t xml:space="preserve"> </w:t>
      </w:r>
      <w:r w:rsidRPr="000E61EC">
        <w:rPr>
          <w:rFonts w:ascii="Arial" w:hAnsi="Arial" w:cs="Arial"/>
          <w:bCs/>
          <w:color w:val="000000"/>
          <w:sz w:val="24"/>
          <w:szCs w:val="24"/>
        </w:rPr>
        <w:t>υπόλοιπο απαίτησης του πελάτη της «ΒΗΤΑ Α.Ε.», με τον οποίο έχει παραπάνω της μίας συναλλαγές, συνολικού ύψους 15.000 ευρώ. Το ανεξόφλητο</w:t>
      </w:r>
      <w:r>
        <w:rPr>
          <w:rFonts w:ascii="Arial" w:hAnsi="Arial" w:cs="Arial"/>
          <w:bCs/>
          <w:color w:val="000000"/>
          <w:sz w:val="24"/>
          <w:szCs w:val="24"/>
        </w:rPr>
        <w:t xml:space="preserve"> </w:t>
      </w:r>
      <w:r w:rsidRPr="000E61EC">
        <w:rPr>
          <w:rFonts w:ascii="Arial" w:hAnsi="Arial" w:cs="Arial"/>
          <w:bCs/>
          <w:color w:val="000000"/>
          <w:sz w:val="24"/>
          <w:szCs w:val="24"/>
        </w:rPr>
        <w:t>αυτό υπόλοιπο αντιστοιχεί σε τρία (3) τιμολόγια το πρώτο εκ των οποίων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φέρει ημερομηνία έκδοσης 01.02.2013, είναι αξίας 10.000 ευρώ και για το</w:t>
      </w:r>
      <w:r>
        <w:rPr>
          <w:rFonts w:ascii="Arial" w:hAnsi="Arial" w:cs="Arial"/>
          <w:bCs/>
          <w:color w:val="000000"/>
          <w:sz w:val="24"/>
          <w:szCs w:val="24"/>
        </w:rPr>
        <w:t xml:space="preserve"> </w:t>
      </w:r>
      <w:r w:rsidRPr="000E61EC">
        <w:rPr>
          <w:rFonts w:ascii="Arial" w:hAnsi="Arial" w:cs="Arial"/>
          <w:bCs/>
          <w:color w:val="000000"/>
          <w:sz w:val="24"/>
          <w:szCs w:val="24"/>
        </w:rPr>
        <w:t>οποίο παραμένει ανεξόφλητο υπόλοιπο 4.000 ευρώ. Το δεύτερο τιμολόγιο</w:t>
      </w:r>
      <w:r>
        <w:rPr>
          <w:rFonts w:ascii="Arial" w:hAnsi="Arial" w:cs="Arial"/>
          <w:bCs/>
          <w:color w:val="000000"/>
          <w:sz w:val="24"/>
          <w:szCs w:val="24"/>
        </w:rPr>
        <w:t xml:space="preserve"> </w:t>
      </w:r>
      <w:r w:rsidRPr="000E61EC">
        <w:rPr>
          <w:rFonts w:ascii="Arial" w:hAnsi="Arial" w:cs="Arial"/>
          <w:bCs/>
          <w:color w:val="000000"/>
          <w:sz w:val="24"/>
          <w:szCs w:val="24"/>
        </w:rPr>
        <w:t>φέρει ημερομηνία 15.07.2013, είναι αξίας 12.000 ευρώ και για το οποίο</w:t>
      </w:r>
      <w:r>
        <w:rPr>
          <w:rFonts w:ascii="Arial" w:hAnsi="Arial" w:cs="Arial"/>
          <w:bCs/>
          <w:color w:val="000000"/>
          <w:sz w:val="24"/>
          <w:szCs w:val="24"/>
        </w:rPr>
        <w:t xml:space="preserve"> </w:t>
      </w:r>
      <w:r w:rsidRPr="000E61EC">
        <w:rPr>
          <w:rFonts w:ascii="Arial" w:hAnsi="Arial" w:cs="Arial"/>
          <w:bCs/>
          <w:color w:val="000000"/>
          <w:sz w:val="24"/>
          <w:szCs w:val="24"/>
        </w:rPr>
        <w:t>παραμένει ανεξόφλητο υπόλοιπο 7.000 ευρώ. Το τρίτο τιμολόγιο φέρει</w:t>
      </w:r>
      <w:r>
        <w:rPr>
          <w:rFonts w:ascii="Arial" w:hAnsi="Arial" w:cs="Arial"/>
          <w:bCs/>
          <w:color w:val="000000"/>
          <w:sz w:val="24"/>
          <w:szCs w:val="24"/>
        </w:rPr>
        <w:t xml:space="preserve"> </w:t>
      </w:r>
      <w:r w:rsidRPr="000E61EC">
        <w:rPr>
          <w:rFonts w:ascii="Arial" w:hAnsi="Arial" w:cs="Arial"/>
          <w:bCs/>
          <w:color w:val="000000"/>
          <w:sz w:val="24"/>
          <w:szCs w:val="24"/>
        </w:rPr>
        <w:t>ημερομηνία 30.06.2014, είναι αξίας 4.000 ευρώ και είναι ανεξόφλητο στο</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σύνολό του. Η επιχείρηση αυτή έχει προβεί σε όλες τις κατάλληλες ενέργειες</w:t>
      </w:r>
      <w:r>
        <w:rPr>
          <w:rFonts w:ascii="Arial" w:hAnsi="Arial" w:cs="Arial"/>
          <w:bCs/>
          <w:color w:val="000000"/>
          <w:sz w:val="24"/>
          <w:szCs w:val="24"/>
        </w:rPr>
        <w:t xml:space="preserve"> </w:t>
      </w:r>
      <w:r w:rsidRPr="000E61EC">
        <w:rPr>
          <w:rFonts w:ascii="Arial" w:hAnsi="Arial" w:cs="Arial"/>
          <w:bCs/>
          <w:color w:val="000000"/>
          <w:sz w:val="24"/>
          <w:szCs w:val="24"/>
        </w:rPr>
        <w:t>για τη διασφάλιση του δικαιώματος είσπραξης των εν λόγω απαιτήσεων.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 xml:space="preserve">Για να υπολογίσει τις εκπιπτόμενες προβλέψεις επισφαλών απαιτήσεων </w:t>
      </w:r>
      <w:r>
        <w:rPr>
          <w:rFonts w:ascii="Arial" w:hAnsi="Arial" w:cs="Arial"/>
          <w:bCs/>
          <w:color w:val="000000"/>
          <w:sz w:val="24"/>
          <w:szCs w:val="24"/>
        </w:rPr>
        <w:t xml:space="preserve">στις </w:t>
      </w:r>
      <w:r w:rsidRPr="000E61EC">
        <w:rPr>
          <w:rFonts w:ascii="Arial" w:hAnsi="Arial" w:cs="Arial"/>
          <w:bCs/>
          <w:color w:val="000000"/>
          <w:sz w:val="24"/>
          <w:szCs w:val="24"/>
        </w:rPr>
        <w:t>31.12.2014, η επιχείρηση θα πρέπει να ελέγξει το χρόνο που παραμένουν ανείσπρακτα τα τιμολόγια. Για το τρίτο τιμολόγιο η επιχείρηση δεν μπορεί την ως άνω</w:t>
      </w:r>
      <w:r>
        <w:rPr>
          <w:rFonts w:ascii="Arial" w:hAnsi="Arial" w:cs="Arial"/>
          <w:bCs/>
          <w:color w:val="000000"/>
          <w:sz w:val="24"/>
          <w:szCs w:val="24"/>
        </w:rPr>
        <w:t xml:space="preserve"> </w:t>
      </w:r>
      <w:r w:rsidRPr="000E61EC">
        <w:rPr>
          <w:rFonts w:ascii="Arial" w:hAnsi="Arial" w:cs="Arial"/>
          <w:bCs/>
          <w:color w:val="000000"/>
          <w:sz w:val="24"/>
          <w:szCs w:val="24"/>
        </w:rPr>
        <w:t>ημερομηνία να σχηματίσει πρόβλεψη, καθώς δεν έχει παρέλθει το απαιτούμενο</w:t>
      </w:r>
      <w:r>
        <w:rPr>
          <w:rFonts w:ascii="Arial" w:hAnsi="Arial" w:cs="Arial"/>
          <w:bCs/>
          <w:color w:val="000000"/>
          <w:sz w:val="24"/>
          <w:szCs w:val="24"/>
        </w:rPr>
        <w:t xml:space="preserve"> </w:t>
      </w:r>
      <w:r w:rsidRPr="000E61EC">
        <w:rPr>
          <w:rFonts w:ascii="Arial" w:hAnsi="Arial" w:cs="Arial"/>
          <w:bCs/>
          <w:color w:val="000000"/>
          <w:sz w:val="24"/>
          <w:szCs w:val="24"/>
        </w:rPr>
        <w:t>12μηνο. Για το δεύτερο τιμολόγιο η επιχείρηση μπορεί να σχηματίσει επί του</w:t>
      </w:r>
      <w:r>
        <w:rPr>
          <w:rFonts w:ascii="Arial" w:hAnsi="Arial" w:cs="Arial"/>
          <w:bCs/>
          <w:color w:val="000000"/>
          <w:sz w:val="24"/>
          <w:szCs w:val="24"/>
        </w:rPr>
        <w:t xml:space="preserve"> </w:t>
      </w:r>
      <w:r w:rsidRPr="000E61EC">
        <w:rPr>
          <w:rFonts w:ascii="Arial" w:hAnsi="Arial" w:cs="Arial"/>
          <w:bCs/>
          <w:color w:val="000000"/>
          <w:sz w:val="24"/>
          <w:szCs w:val="24"/>
        </w:rPr>
        <w:t>οφειλόμενου υπολοίπου 7.000 ευρώ ποσοστό ίσο με 50%, άρα πρόβλεψη ίση</w:t>
      </w:r>
      <w:r>
        <w:rPr>
          <w:rFonts w:ascii="Arial" w:hAnsi="Arial" w:cs="Arial"/>
          <w:bCs/>
          <w:color w:val="000000"/>
          <w:sz w:val="24"/>
          <w:szCs w:val="24"/>
        </w:rPr>
        <w:t xml:space="preserve"> </w:t>
      </w:r>
      <w:r w:rsidRPr="000E61EC">
        <w:rPr>
          <w:rFonts w:ascii="Arial" w:hAnsi="Arial" w:cs="Arial"/>
          <w:bCs/>
          <w:color w:val="000000"/>
          <w:sz w:val="24"/>
          <w:szCs w:val="24"/>
        </w:rPr>
        <w:t>με 3.500 ευρώ, καθόσον παρήλθε το 12μηνο αλλά όχι το 18μηνο. Τέλος, για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το πρώτο τιμολόγιο η επιχείρηση μπορεί να σχηματίσει επί του οφειλόμενου</w:t>
      </w:r>
      <w:r>
        <w:rPr>
          <w:rFonts w:ascii="Arial" w:hAnsi="Arial" w:cs="Arial"/>
          <w:bCs/>
          <w:color w:val="000000"/>
          <w:sz w:val="24"/>
          <w:szCs w:val="24"/>
        </w:rPr>
        <w:t xml:space="preserve"> </w:t>
      </w:r>
      <w:r w:rsidRPr="000E61EC">
        <w:rPr>
          <w:rFonts w:ascii="Arial" w:hAnsi="Arial" w:cs="Arial"/>
          <w:bCs/>
          <w:color w:val="000000"/>
          <w:sz w:val="24"/>
          <w:szCs w:val="24"/>
        </w:rPr>
        <w:t>υπολοίπου 4.000 ευρώ ποσοστό ίσο με 75%, άρα πρόβλεψη ίση με 3.000 ευρώ,</w:t>
      </w:r>
      <w:r>
        <w:rPr>
          <w:rFonts w:ascii="Arial" w:hAnsi="Arial" w:cs="Arial"/>
          <w:bCs/>
          <w:color w:val="000000"/>
          <w:sz w:val="24"/>
          <w:szCs w:val="24"/>
        </w:rPr>
        <w:t xml:space="preserve"> </w:t>
      </w:r>
      <w:r w:rsidRPr="000E61EC">
        <w:rPr>
          <w:rFonts w:ascii="Arial" w:hAnsi="Arial" w:cs="Arial"/>
          <w:bCs/>
          <w:color w:val="000000"/>
          <w:sz w:val="24"/>
          <w:szCs w:val="24"/>
        </w:rPr>
        <w:t>καθόσον παρήλθε το 18μηνο αλλά όχι το 24μηνο. Κατά συνέπεια για τον πελάτη</w:t>
      </w:r>
      <w:r>
        <w:rPr>
          <w:rFonts w:ascii="Arial" w:hAnsi="Arial" w:cs="Arial"/>
          <w:bCs/>
          <w:color w:val="000000"/>
          <w:sz w:val="24"/>
          <w:szCs w:val="24"/>
        </w:rPr>
        <w:t xml:space="preserve"> </w:t>
      </w:r>
      <w:r w:rsidRPr="000E61EC">
        <w:rPr>
          <w:rFonts w:ascii="Arial" w:hAnsi="Arial" w:cs="Arial"/>
          <w:bCs/>
          <w:color w:val="000000"/>
          <w:sz w:val="24"/>
          <w:szCs w:val="24"/>
        </w:rPr>
        <w:t>«ΒΗΤΑ ΑΕ» η επιχείρηση δικαιούται να σχηματίσει προβλέψεις επισφαλών απαιτήσεων, αναγνωριζόμενες φορολογικά, συνολικού ύψους 6.500 ευρώ.</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Στις 31.12.2015 υφίστανται τα ίδια ως άνω ανείσπρακτα υπόλοιπα με</w:t>
      </w:r>
      <w:r>
        <w:rPr>
          <w:rFonts w:ascii="Arial" w:hAnsi="Arial" w:cs="Arial"/>
          <w:bCs/>
          <w:color w:val="000000"/>
          <w:sz w:val="24"/>
          <w:szCs w:val="24"/>
        </w:rPr>
        <w:t xml:space="preserve"> </w:t>
      </w:r>
      <w:r w:rsidRPr="000E61EC">
        <w:rPr>
          <w:rFonts w:ascii="Arial" w:hAnsi="Arial" w:cs="Arial"/>
          <w:bCs/>
          <w:color w:val="000000"/>
          <w:sz w:val="24"/>
          <w:szCs w:val="24"/>
        </w:rPr>
        <w:t>αυτά της 31.12.2014. Η επιχείρηση θα σχηματίσει πρόβλεψη για το τρίτο</w:t>
      </w:r>
      <w:r>
        <w:rPr>
          <w:rFonts w:ascii="Arial" w:hAnsi="Arial" w:cs="Arial"/>
          <w:bCs/>
          <w:color w:val="000000"/>
          <w:sz w:val="24"/>
          <w:szCs w:val="24"/>
        </w:rPr>
        <w:t xml:space="preserve"> </w:t>
      </w:r>
      <w:r w:rsidRPr="000E61EC">
        <w:rPr>
          <w:rFonts w:ascii="Arial" w:hAnsi="Arial" w:cs="Arial"/>
          <w:bCs/>
          <w:color w:val="000000"/>
          <w:sz w:val="24"/>
          <w:szCs w:val="24"/>
        </w:rPr>
        <w:t>τιμολόγιο ίση με το 50% του ανεξόφλητου υπολοίπου του, ήτοι 50% x</w:t>
      </w:r>
      <w:r>
        <w:rPr>
          <w:rFonts w:ascii="Arial" w:hAnsi="Arial" w:cs="Arial"/>
          <w:bCs/>
          <w:color w:val="000000"/>
          <w:sz w:val="24"/>
          <w:szCs w:val="24"/>
        </w:rPr>
        <w:t xml:space="preserve"> </w:t>
      </w:r>
      <w:r w:rsidRPr="000E61EC">
        <w:rPr>
          <w:rFonts w:ascii="Arial" w:hAnsi="Arial" w:cs="Arial"/>
          <w:bCs/>
          <w:color w:val="000000"/>
          <w:sz w:val="24"/>
          <w:szCs w:val="24"/>
        </w:rPr>
        <w:t>4.000 = 2.000 ευρώ, για το δεύτερο τιμολόγιο 100% επί του ανεξόφλητου</w:t>
      </w:r>
      <w:r>
        <w:rPr>
          <w:rFonts w:ascii="Arial" w:hAnsi="Arial" w:cs="Arial"/>
          <w:bCs/>
          <w:color w:val="000000"/>
          <w:sz w:val="24"/>
          <w:szCs w:val="24"/>
        </w:rPr>
        <w:t xml:space="preserve"> </w:t>
      </w:r>
      <w:r w:rsidRPr="000E61EC">
        <w:rPr>
          <w:rFonts w:ascii="Arial" w:hAnsi="Arial" w:cs="Arial"/>
          <w:bCs/>
          <w:color w:val="000000"/>
          <w:sz w:val="24"/>
          <w:szCs w:val="24"/>
        </w:rPr>
        <w:t>υπολοίπου του, αφαιρουμένου του ποσού πρόβλεψης που σχηματίστηκε</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στις 31.12.2014, ήτοι 100% x 7.000 – 3.500 = 3.500 ευρώ και για το πρώτο</w:t>
      </w:r>
      <w:r>
        <w:rPr>
          <w:rFonts w:ascii="Arial" w:hAnsi="Arial" w:cs="Arial"/>
          <w:bCs/>
          <w:color w:val="000000"/>
          <w:sz w:val="24"/>
          <w:szCs w:val="24"/>
        </w:rPr>
        <w:t xml:space="preserve"> </w:t>
      </w:r>
      <w:r w:rsidRPr="000E61EC">
        <w:rPr>
          <w:rFonts w:ascii="Arial" w:hAnsi="Arial" w:cs="Arial"/>
          <w:bCs/>
          <w:color w:val="000000"/>
          <w:sz w:val="24"/>
          <w:szCs w:val="24"/>
        </w:rPr>
        <w:t>τιμολόγιο θα σχηματίσει πρόβλεψη ίση με το ανεξόφλητο υπόλοιπό του επί</w:t>
      </w:r>
      <w:r>
        <w:rPr>
          <w:rFonts w:ascii="Arial" w:hAnsi="Arial" w:cs="Arial"/>
          <w:bCs/>
          <w:color w:val="000000"/>
          <w:sz w:val="24"/>
          <w:szCs w:val="24"/>
        </w:rPr>
        <w:t xml:space="preserve"> </w:t>
      </w:r>
      <w:r w:rsidRPr="000E61EC">
        <w:rPr>
          <w:rFonts w:ascii="Arial" w:hAnsi="Arial" w:cs="Arial"/>
          <w:bCs/>
          <w:color w:val="000000"/>
          <w:sz w:val="24"/>
          <w:szCs w:val="24"/>
        </w:rPr>
        <w:t>τον συντελεστή 100%, αφαιρουμένου του ποσού πρόβλεψης που σχηματίστηκε στις 31.12.2014, ήτοι 100% x 4.000 – 3.000 = 1.000 ευρώ.</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8F2277">
        <w:rPr>
          <w:rFonts w:ascii="Arial" w:hAnsi="Arial" w:cs="Arial"/>
          <w:b/>
          <w:bCs/>
          <w:color w:val="000000"/>
          <w:sz w:val="24"/>
          <w:szCs w:val="24"/>
        </w:rPr>
        <w:t>4.</w:t>
      </w:r>
      <w:r w:rsidRPr="000E61EC">
        <w:rPr>
          <w:rFonts w:ascii="Arial" w:hAnsi="Arial" w:cs="Arial"/>
          <w:bCs/>
          <w:color w:val="000000"/>
          <w:sz w:val="24"/>
          <w:szCs w:val="24"/>
        </w:rPr>
        <w:t xml:space="preserve"> Στην έννοια της ληξιπρόθεσμης απαίτησης περιλαμβάνονται οι περιπτώσεις των απαιτήσεων εκείνων που η ημερομηνία εξόφλησής τους έχε</w:t>
      </w:r>
      <w:r>
        <w:rPr>
          <w:rFonts w:ascii="Arial" w:hAnsi="Arial" w:cs="Arial"/>
          <w:bCs/>
          <w:color w:val="000000"/>
          <w:sz w:val="24"/>
          <w:szCs w:val="24"/>
        </w:rPr>
        <w:t xml:space="preserve">ι </w:t>
      </w:r>
      <w:r w:rsidRPr="000E61EC">
        <w:rPr>
          <w:rFonts w:ascii="Arial" w:hAnsi="Arial" w:cs="Arial"/>
          <w:bCs/>
          <w:color w:val="000000"/>
          <w:sz w:val="24"/>
          <w:szCs w:val="24"/>
        </w:rPr>
        <w:t>παρέλθει και ειδικότερα: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8F2277">
        <w:rPr>
          <w:rFonts w:ascii="Arial" w:hAnsi="Arial" w:cs="Arial"/>
          <w:b/>
          <w:bCs/>
          <w:color w:val="000000"/>
          <w:sz w:val="24"/>
          <w:szCs w:val="24"/>
        </w:rPr>
        <w:t>α)</w:t>
      </w:r>
      <w:r w:rsidRPr="000E61EC">
        <w:rPr>
          <w:rFonts w:ascii="Arial" w:hAnsi="Arial" w:cs="Arial"/>
          <w:bCs/>
          <w:color w:val="000000"/>
          <w:sz w:val="24"/>
          <w:szCs w:val="24"/>
        </w:rPr>
        <w:t xml:space="preserve"> σε περίπτωση που βάσει συμφωνητικού ή άλλου διακανονισμού παρέχεται</w:t>
      </w:r>
      <w:r>
        <w:rPr>
          <w:rFonts w:ascii="Arial" w:hAnsi="Arial" w:cs="Arial"/>
          <w:bCs/>
          <w:color w:val="000000"/>
          <w:sz w:val="24"/>
          <w:szCs w:val="24"/>
        </w:rPr>
        <w:t xml:space="preserve"> </w:t>
      </w:r>
      <w:r w:rsidRPr="000E61EC">
        <w:rPr>
          <w:rFonts w:ascii="Arial" w:hAnsi="Arial" w:cs="Arial"/>
          <w:bCs/>
          <w:color w:val="000000"/>
          <w:sz w:val="24"/>
          <w:szCs w:val="24"/>
        </w:rPr>
        <w:t>στον πελάτη χρόνος πίστωσης για την αποπληρωμή της οφειλής, κρίσιμος</w:t>
      </w:r>
      <w:r>
        <w:rPr>
          <w:rFonts w:ascii="Arial" w:hAnsi="Arial" w:cs="Arial"/>
          <w:bCs/>
          <w:color w:val="000000"/>
          <w:sz w:val="24"/>
          <w:szCs w:val="24"/>
        </w:rPr>
        <w:t xml:space="preserve"> </w:t>
      </w:r>
      <w:r w:rsidRPr="000E61EC">
        <w:rPr>
          <w:rFonts w:ascii="Arial" w:hAnsi="Arial" w:cs="Arial"/>
          <w:bCs/>
          <w:color w:val="000000"/>
          <w:sz w:val="24"/>
          <w:szCs w:val="24"/>
        </w:rPr>
        <w:t>χρόνος για την αφετηρία υπολογισμού του χρόνου υπερημερίας για την</w:t>
      </w:r>
      <w:r>
        <w:rPr>
          <w:rFonts w:ascii="Arial" w:hAnsi="Arial" w:cs="Arial"/>
          <w:bCs/>
          <w:color w:val="000000"/>
          <w:sz w:val="24"/>
          <w:szCs w:val="24"/>
        </w:rPr>
        <w:t xml:space="preserve"> </w:t>
      </w:r>
      <w:r w:rsidRPr="000E61EC">
        <w:rPr>
          <w:rFonts w:ascii="Arial" w:hAnsi="Arial" w:cs="Arial"/>
          <w:bCs/>
          <w:color w:val="000000"/>
          <w:sz w:val="24"/>
          <w:szCs w:val="24"/>
        </w:rPr>
        <w:t>απαίτηση αυτή είναι η παρέλευση του χρόνου πίστωσης,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8F2277">
        <w:rPr>
          <w:rFonts w:ascii="Arial" w:hAnsi="Arial" w:cs="Arial"/>
          <w:b/>
          <w:bCs/>
          <w:color w:val="000000"/>
          <w:sz w:val="24"/>
          <w:szCs w:val="24"/>
        </w:rPr>
        <w:t>β)</w:t>
      </w:r>
      <w:r w:rsidRPr="000E61EC">
        <w:rPr>
          <w:rFonts w:ascii="Arial" w:hAnsi="Arial" w:cs="Arial"/>
          <w:bCs/>
          <w:color w:val="000000"/>
          <w:sz w:val="24"/>
          <w:szCs w:val="24"/>
        </w:rPr>
        <w:t xml:space="preserve"> σε περίπτωση που πέραν του τιμολογίου δεν υπάρχει σχετικό συμφωνητικό ή άλλος διακανονισμός, αφετηρία υπολογισμού του χρόνου είναι η</w:t>
      </w:r>
      <w:r>
        <w:rPr>
          <w:rFonts w:ascii="Arial" w:hAnsi="Arial" w:cs="Arial"/>
          <w:bCs/>
          <w:color w:val="000000"/>
          <w:sz w:val="24"/>
          <w:szCs w:val="24"/>
        </w:rPr>
        <w:t xml:space="preserve"> </w:t>
      </w:r>
      <w:r w:rsidRPr="000E61EC">
        <w:rPr>
          <w:rFonts w:ascii="Arial" w:hAnsi="Arial" w:cs="Arial"/>
          <w:bCs/>
          <w:color w:val="000000"/>
          <w:sz w:val="24"/>
          <w:szCs w:val="24"/>
        </w:rPr>
        <w:t>ημερομηνία έκδοσης του παραστατικού,</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8F2277">
        <w:rPr>
          <w:rFonts w:ascii="Arial" w:hAnsi="Arial" w:cs="Arial"/>
          <w:b/>
          <w:bCs/>
          <w:color w:val="000000"/>
          <w:sz w:val="24"/>
          <w:szCs w:val="24"/>
        </w:rPr>
        <w:t>γ)</w:t>
      </w:r>
      <w:r w:rsidRPr="000E61EC">
        <w:rPr>
          <w:rFonts w:ascii="Arial" w:hAnsi="Arial" w:cs="Arial"/>
          <w:bCs/>
          <w:color w:val="000000"/>
          <w:sz w:val="24"/>
          <w:szCs w:val="24"/>
        </w:rPr>
        <w:t xml:space="preserve"> σε περίπτωση εξόφλησης απαιτήσεων με γραμμάτια, η ημερομηνία λήξης</w:t>
      </w:r>
      <w:r>
        <w:rPr>
          <w:rFonts w:ascii="Arial" w:hAnsi="Arial" w:cs="Arial"/>
          <w:bCs/>
          <w:color w:val="000000"/>
          <w:sz w:val="24"/>
          <w:szCs w:val="24"/>
        </w:rPr>
        <w:t xml:space="preserve"> </w:t>
      </w:r>
      <w:r w:rsidRPr="000E61EC">
        <w:rPr>
          <w:rFonts w:ascii="Arial" w:hAnsi="Arial" w:cs="Arial"/>
          <w:bCs/>
          <w:color w:val="000000"/>
          <w:sz w:val="24"/>
          <w:szCs w:val="24"/>
        </w:rPr>
        <w:t>τους και με επιταγή, η ημερομηνία της επιταγής.</w:t>
      </w:r>
    </w:p>
    <w:p w:rsidR="00CB4ACE" w:rsidRPr="008F2277" w:rsidRDefault="00CB4ACE" w:rsidP="00CB4ACE">
      <w:pPr>
        <w:autoSpaceDE w:val="0"/>
        <w:autoSpaceDN w:val="0"/>
        <w:adjustRightInd w:val="0"/>
        <w:spacing w:after="0" w:line="240" w:lineRule="auto"/>
        <w:ind w:left="-851"/>
        <w:rPr>
          <w:rFonts w:ascii="Arial" w:hAnsi="Arial" w:cs="Arial"/>
          <w:b/>
          <w:bCs/>
          <w:color w:val="000000"/>
          <w:sz w:val="24"/>
          <w:szCs w:val="24"/>
        </w:rPr>
      </w:pPr>
      <w:r w:rsidRPr="000E61EC">
        <w:rPr>
          <w:rFonts w:ascii="Arial" w:hAnsi="Arial" w:cs="Arial"/>
          <w:bCs/>
          <w:color w:val="000000"/>
          <w:sz w:val="24"/>
          <w:szCs w:val="24"/>
        </w:rPr>
        <w:t>Από τα ανωτέρω και με βάση την αιτιολογική έκθεση του Ν. 4172/2013</w:t>
      </w:r>
      <w:r>
        <w:rPr>
          <w:rFonts w:ascii="Arial" w:hAnsi="Arial" w:cs="Arial"/>
          <w:bCs/>
          <w:color w:val="000000"/>
          <w:sz w:val="24"/>
          <w:szCs w:val="24"/>
        </w:rPr>
        <w:t xml:space="preserve">, </w:t>
      </w:r>
      <w:r w:rsidRPr="000E61EC">
        <w:rPr>
          <w:rFonts w:ascii="Arial" w:hAnsi="Arial" w:cs="Arial"/>
          <w:bCs/>
          <w:color w:val="000000"/>
          <w:sz w:val="24"/>
          <w:szCs w:val="24"/>
        </w:rPr>
        <w:t>προκύπτει ότι η προϋπόθεση της ανάληψης κατάλληλων ενεργειών για τη</w:t>
      </w:r>
      <w:r>
        <w:rPr>
          <w:rFonts w:ascii="Arial" w:hAnsi="Arial" w:cs="Arial"/>
          <w:bCs/>
          <w:color w:val="000000"/>
          <w:sz w:val="24"/>
          <w:szCs w:val="24"/>
        </w:rPr>
        <w:t xml:space="preserve"> </w:t>
      </w:r>
      <w:r w:rsidRPr="000E61EC">
        <w:rPr>
          <w:rFonts w:ascii="Arial" w:hAnsi="Arial" w:cs="Arial"/>
          <w:bCs/>
          <w:color w:val="000000"/>
          <w:sz w:val="24"/>
          <w:szCs w:val="24"/>
        </w:rPr>
        <w:t>διασφάλιση δικαιώματος είσπραξης θέτει ένα ελάχιστο όριο για τη διεκδίκηση είσπραξης της απαίτησης, χωρίς να προσδιορίζει το μέσο για τη</w:t>
      </w:r>
      <w:r>
        <w:rPr>
          <w:rFonts w:ascii="Arial" w:hAnsi="Arial" w:cs="Arial"/>
          <w:bCs/>
          <w:color w:val="000000"/>
          <w:sz w:val="24"/>
          <w:szCs w:val="24"/>
        </w:rPr>
        <w:t xml:space="preserve"> </w:t>
      </w:r>
      <w:r w:rsidRPr="000E61EC">
        <w:rPr>
          <w:rFonts w:ascii="Arial" w:hAnsi="Arial" w:cs="Arial"/>
          <w:bCs/>
          <w:color w:val="000000"/>
          <w:sz w:val="24"/>
          <w:szCs w:val="24"/>
        </w:rPr>
        <w:t>διεκδίκηση και κατά τούτο μπορεί να αναληφθεί οποιαδήποτε ενέργεια για</w:t>
      </w:r>
      <w:r>
        <w:rPr>
          <w:rFonts w:ascii="Arial" w:hAnsi="Arial" w:cs="Arial"/>
          <w:bCs/>
          <w:color w:val="000000"/>
          <w:sz w:val="24"/>
          <w:szCs w:val="24"/>
        </w:rPr>
        <w:t xml:space="preserve"> </w:t>
      </w:r>
      <w:r w:rsidRPr="000E61EC">
        <w:rPr>
          <w:rFonts w:ascii="Arial" w:hAnsi="Arial" w:cs="Arial"/>
          <w:bCs/>
          <w:color w:val="000000"/>
          <w:sz w:val="24"/>
          <w:szCs w:val="24"/>
        </w:rPr>
        <w:t>την είσπραξη, αρκεί να είναι πρόσφορη για τη διασφάλιση του δικαιώματος</w:t>
      </w:r>
      <w:r>
        <w:rPr>
          <w:rFonts w:ascii="Arial" w:hAnsi="Arial" w:cs="Arial"/>
          <w:bCs/>
          <w:color w:val="000000"/>
          <w:sz w:val="24"/>
          <w:szCs w:val="24"/>
        </w:rPr>
        <w:t xml:space="preserve"> </w:t>
      </w:r>
      <w:r w:rsidRPr="000E61EC">
        <w:rPr>
          <w:rFonts w:ascii="Arial" w:hAnsi="Arial" w:cs="Arial"/>
          <w:bCs/>
          <w:color w:val="000000"/>
          <w:sz w:val="24"/>
          <w:szCs w:val="24"/>
        </w:rPr>
        <w:t xml:space="preserve">είσπραξης. </w:t>
      </w:r>
      <w:r w:rsidRPr="008F2277">
        <w:rPr>
          <w:rFonts w:ascii="Arial" w:hAnsi="Arial" w:cs="Arial"/>
          <w:b/>
          <w:bCs/>
          <w:color w:val="000000"/>
          <w:sz w:val="24"/>
          <w:szCs w:val="24"/>
        </w:rPr>
        <w:t xml:space="preserve">Σε κάθε περίπτωση ο κατάλληλος ή μη χαρακτήρας, ως θέμα πραγματικό, κρίνεται </w:t>
      </w:r>
      <w:r w:rsidRPr="008F2277">
        <w:rPr>
          <w:rFonts w:ascii="Arial" w:hAnsi="Arial" w:cs="Arial"/>
          <w:b/>
          <w:bCs/>
          <w:color w:val="000000"/>
          <w:sz w:val="24"/>
          <w:szCs w:val="24"/>
          <w:lang w:val="en-US"/>
        </w:rPr>
        <w:t>ad</w:t>
      </w:r>
      <w:r w:rsidRPr="008F2277">
        <w:rPr>
          <w:rFonts w:ascii="Arial" w:hAnsi="Arial" w:cs="Arial"/>
          <w:b/>
          <w:bCs/>
          <w:color w:val="000000"/>
          <w:sz w:val="24"/>
          <w:szCs w:val="24"/>
        </w:rPr>
        <w:t xml:space="preserve"> </w:t>
      </w:r>
      <w:r w:rsidRPr="008F2277">
        <w:rPr>
          <w:rFonts w:ascii="Arial" w:hAnsi="Arial" w:cs="Arial"/>
          <w:b/>
          <w:bCs/>
          <w:color w:val="000000"/>
          <w:sz w:val="24"/>
          <w:szCs w:val="24"/>
          <w:lang w:val="en-US"/>
        </w:rPr>
        <w:t>hoc</w:t>
      </w:r>
      <w:r w:rsidRPr="008F2277">
        <w:rPr>
          <w:rFonts w:ascii="Arial" w:hAnsi="Arial" w:cs="Arial"/>
          <w:b/>
          <w:bCs/>
          <w:color w:val="000000"/>
          <w:sz w:val="24"/>
          <w:szCs w:val="24"/>
        </w:rPr>
        <w:t xml:space="preserve"> με βάση το ύψος της απαίτησης, το φερέγγυο ή μη του καθ’ ου η απαίτηση, καθώς και από άλλους παράγοντες και εναπόκειται στην κρίση της ελεγκτικής αρχής. Ωστόσο οι όποιες ενέργειες, που</w:t>
      </w:r>
      <w:r>
        <w:rPr>
          <w:rFonts w:ascii="Arial" w:hAnsi="Arial" w:cs="Arial"/>
          <w:b/>
          <w:bCs/>
          <w:color w:val="000000"/>
          <w:sz w:val="24"/>
          <w:szCs w:val="24"/>
        </w:rPr>
        <w:t xml:space="preserve"> </w:t>
      </w:r>
      <w:r w:rsidRPr="008F2277">
        <w:rPr>
          <w:rFonts w:ascii="Arial" w:hAnsi="Arial" w:cs="Arial"/>
          <w:b/>
          <w:bCs/>
          <w:color w:val="000000"/>
          <w:sz w:val="24"/>
          <w:szCs w:val="24"/>
        </w:rPr>
        <w:t>εξαρτώνται από το ύψος της απαίτησης και τη φερεγγυότητα του πελάτη, θα πρέπει να διασφαλίζουν το δικαίωμα της επιχείρησης να εισπράξει τις απαιτήσεις της. Πέραν της άσκησης ένδικου βοηθήματος και της αίτησης για λήψη ασφαλιστικών ή αναγκαστικών μέτρων, κατάλληλες ενέργειες είναι η σφράγιση μίας επιταγής από την εκδότρια τράπεζα, η κατάθεση όλων των απαραίτητων δικαιολογητικών για την έκδοση διαταγής πληρωμής κ.λπ.</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Διευκρινίζεται</w:t>
      </w:r>
      <w:r>
        <w:rPr>
          <w:rFonts w:ascii="Arial" w:hAnsi="Arial" w:cs="Arial"/>
          <w:bCs/>
          <w:color w:val="000000"/>
          <w:sz w:val="24"/>
          <w:szCs w:val="24"/>
        </w:rPr>
        <w:t>,</w:t>
      </w:r>
      <w:r w:rsidRPr="000E61EC">
        <w:rPr>
          <w:rFonts w:ascii="Arial" w:hAnsi="Arial" w:cs="Arial"/>
          <w:bCs/>
          <w:color w:val="000000"/>
          <w:sz w:val="24"/>
          <w:szCs w:val="24"/>
        </w:rPr>
        <w:t xml:space="preserve"> ότι το δικαίωμα της επιχείρησης να εισπράξει τις απαιτήσεις της δεν διασφαλίζεται από ενέργειες όπως η ανάθεση διεκδίκησης</w:t>
      </w:r>
      <w:r>
        <w:rPr>
          <w:rFonts w:ascii="Arial" w:hAnsi="Arial" w:cs="Arial"/>
          <w:bCs/>
          <w:color w:val="000000"/>
          <w:sz w:val="24"/>
          <w:szCs w:val="24"/>
        </w:rPr>
        <w:t xml:space="preserve"> </w:t>
      </w:r>
      <w:r w:rsidRPr="000E61EC">
        <w:rPr>
          <w:rFonts w:ascii="Arial" w:hAnsi="Arial" w:cs="Arial"/>
          <w:bCs/>
          <w:color w:val="000000"/>
          <w:sz w:val="24"/>
          <w:szCs w:val="24"/>
        </w:rPr>
        <w:t xml:space="preserve">της απαίτησης σε τρίτους (εισπρακτικές εταιρείες) ή η φραγή/διακοπή </w:t>
      </w:r>
      <w:r>
        <w:rPr>
          <w:rFonts w:ascii="Arial" w:hAnsi="Arial" w:cs="Arial"/>
          <w:bCs/>
          <w:color w:val="000000"/>
          <w:sz w:val="24"/>
          <w:szCs w:val="24"/>
        </w:rPr>
        <w:t xml:space="preserve">της </w:t>
      </w:r>
      <w:r w:rsidRPr="000E61EC">
        <w:rPr>
          <w:rFonts w:ascii="Arial" w:hAnsi="Arial" w:cs="Arial"/>
          <w:bCs/>
          <w:color w:val="000000"/>
          <w:sz w:val="24"/>
          <w:szCs w:val="24"/>
        </w:rPr>
        <w:t>παροχής υπηρεσιών στην περίπτωση εταιρειών κινητής τηλεφωνίας κ.λπ.</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Οι όποιες ενέργειες έχουν ήδη ληφθεί πριν την 01.01.2014 για τη διασφάλιση του δικαιώματος είσπραξης και χαρακτηρίζονται ως κατάλληλες με βάση</w:t>
      </w:r>
      <w:r>
        <w:rPr>
          <w:rFonts w:ascii="Arial" w:hAnsi="Arial" w:cs="Arial"/>
          <w:bCs/>
          <w:color w:val="000000"/>
          <w:sz w:val="24"/>
          <w:szCs w:val="24"/>
        </w:rPr>
        <w:t xml:space="preserve"> </w:t>
      </w:r>
      <w:r w:rsidRPr="000E61EC">
        <w:rPr>
          <w:rFonts w:ascii="Arial" w:hAnsi="Arial" w:cs="Arial"/>
          <w:bCs/>
          <w:color w:val="000000"/>
          <w:sz w:val="24"/>
          <w:szCs w:val="24"/>
        </w:rPr>
        <w:t>την παρούσα, λαμβάνονται υπ’ όψιν για την εφαρμογή των διατάξεων του</w:t>
      </w:r>
      <w:r>
        <w:rPr>
          <w:rFonts w:ascii="Arial" w:hAnsi="Arial" w:cs="Arial"/>
          <w:bCs/>
          <w:color w:val="000000"/>
          <w:sz w:val="24"/>
          <w:szCs w:val="24"/>
        </w:rPr>
        <w:t xml:space="preserve"> </w:t>
      </w:r>
      <w:r w:rsidRPr="000E61EC">
        <w:rPr>
          <w:rFonts w:ascii="Arial" w:hAnsi="Arial" w:cs="Arial"/>
          <w:bCs/>
          <w:color w:val="000000"/>
          <w:sz w:val="24"/>
          <w:szCs w:val="24"/>
        </w:rPr>
        <w:t>άρθρου αυτού και οι συγκεκριμένες ενέργειες δεν απαιτείται να επαναληφθούν.</w:t>
      </w:r>
    </w:p>
    <w:p w:rsidR="00CB4ACE" w:rsidRPr="00492970" w:rsidRDefault="00CB4ACE" w:rsidP="00CB4ACE">
      <w:pPr>
        <w:autoSpaceDE w:val="0"/>
        <w:autoSpaceDN w:val="0"/>
        <w:adjustRightInd w:val="0"/>
        <w:spacing w:after="0" w:line="240" w:lineRule="auto"/>
        <w:ind w:left="-851"/>
        <w:rPr>
          <w:rFonts w:ascii="Arial" w:hAnsi="Arial" w:cs="Arial"/>
          <w:b/>
          <w:bCs/>
          <w:color w:val="000000"/>
          <w:sz w:val="24"/>
          <w:szCs w:val="24"/>
        </w:rPr>
      </w:pPr>
      <w:r w:rsidRPr="00492970">
        <w:rPr>
          <w:rFonts w:ascii="Arial" w:hAnsi="Arial" w:cs="Arial"/>
          <w:b/>
          <w:bCs/>
          <w:color w:val="000000"/>
          <w:sz w:val="24"/>
          <w:szCs w:val="24"/>
        </w:rPr>
        <w:t>Στην περίπτωση που οι επιχειρήσεις δεν προέβησαν σε κατάλληλες ενέργειες για τη διασφάλιση του δικαιώματος είσπραξης, οι προβλέψεις επισφαλών απαιτήσεων δεν θα αναγνωρίζονται φορολογικά και η επιχείρηση θα πρέπει να προβαίνει στη σχετική φορολογική αναμόρφωση των λογιστικών αποτελεσμάτων.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5.</w:t>
      </w:r>
      <w:r w:rsidRPr="000E61EC">
        <w:rPr>
          <w:rFonts w:ascii="Arial" w:hAnsi="Arial" w:cs="Arial"/>
          <w:bCs/>
          <w:color w:val="000000"/>
          <w:sz w:val="24"/>
          <w:szCs w:val="24"/>
        </w:rPr>
        <w:t xml:space="preserve"> Με τις διατάξεις των παραγράφων 3 και 4 του ίδιου άρθρου και νόμου</w:t>
      </w:r>
      <w:r>
        <w:rPr>
          <w:rFonts w:ascii="Arial" w:hAnsi="Arial" w:cs="Arial"/>
          <w:bCs/>
          <w:color w:val="000000"/>
          <w:sz w:val="24"/>
          <w:szCs w:val="24"/>
        </w:rPr>
        <w:t xml:space="preserve"> </w:t>
      </w:r>
      <w:r w:rsidRPr="000E61EC">
        <w:rPr>
          <w:rFonts w:ascii="Arial" w:hAnsi="Arial" w:cs="Arial"/>
          <w:bCs/>
          <w:color w:val="000000"/>
          <w:sz w:val="24"/>
          <w:szCs w:val="24"/>
        </w:rPr>
        <w:t xml:space="preserve">ορίζεται ότι η πρόβλεψη επισφαλών </w:t>
      </w:r>
      <w:r>
        <w:rPr>
          <w:rFonts w:ascii="Arial" w:hAnsi="Arial" w:cs="Arial"/>
          <w:bCs/>
          <w:color w:val="000000"/>
          <w:sz w:val="24"/>
          <w:szCs w:val="24"/>
        </w:rPr>
        <w:t>απαιτήσεων, σύμφωνα με την παρά</w:t>
      </w:r>
      <w:r w:rsidRPr="000E61EC">
        <w:rPr>
          <w:rFonts w:ascii="Arial" w:hAnsi="Arial" w:cs="Arial"/>
          <w:bCs/>
          <w:color w:val="000000"/>
          <w:sz w:val="24"/>
          <w:szCs w:val="24"/>
        </w:rPr>
        <w:t>γραφο 1 του ίδιου άρθρου,</w:t>
      </w:r>
      <w:r>
        <w:rPr>
          <w:rFonts w:ascii="Arial" w:hAnsi="Arial" w:cs="Arial"/>
          <w:bCs/>
          <w:color w:val="000000"/>
          <w:sz w:val="24"/>
          <w:szCs w:val="24"/>
        </w:rPr>
        <w:t xml:space="preserve"> </w:t>
      </w:r>
      <w:r w:rsidRPr="000E61EC">
        <w:rPr>
          <w:rFonts w:ascii="Arial" w:hAnsi="Arial" w:cs="Arial"/>
          <w:bCs/>
          <w:color w:val="000000"/>
          <w:sz w:val="24"/>
          <w:szCs w:val="24"/>
        </w:rPr>
        <w:t xml:space="preserve">ανακτάται άμεσα με τη μεταφορά αυτής </w:t>
      </w:r>
      <w:r>
        <w:rPr>
          <w:rFonts w:ascii="Arial" w:hAnsi="Arial" w:cs="Arial"/>
          <w:bCs/>
          <w:color w:val="000000"/>
          <w:sz w:val="24"/>
          <w:szCs w:val="24"/>
        </w:rPr>
        <w:t xml:space="preserve">της </w:t>
      </w:r>
      <w:r w:rsidRPr="000E61EC">
        <w:rPr>
          <w:rFonts w:ascii="Arial" w:hAnsi="Arial" w:cs="Arial"/>
          <w:bCs/>
          <w:color w:val="000000"/>
          <w:sz w:val="24"/>
          <w:szCs w:val="24"/>
        </w:rPr>
        <w:t>πρόβλεψης στα κέρδη της επιχείρησης, εφόσον η απαίτηση:</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α)</w:t>
      </w:r>
      <w:r w:rsidRPr="000E61EC">
        <w:rPr>
          <w:rFonts w:ascii="Arial" w:hAnsi="Arial" w:cs="Arial"/>
          <w:bCs/>
          <w:color w:val="000000"/>
          <w:sz w:val="24"/>
          <w:szCs w:val="24"/>
        </w:rPr>
        <w:t xml:space="preserve"> καταστεί εισπράξιμη</w:t>
      </w:r>
      <w:r>
        <w:rPr>
          <w:rFonts w:ascii="Arial" w:hAnsi="Arial" w:cs="Arial"/>
          <w:bCs/>
          <w:color w:val="000000"/>
          <w:sz w:val="24"/>
          <w:szCs w:val="24"/>
        </w:rPr>
        <w:t>,</w:t>
      </w:r>
      <w:r w:rsidRPr="000E61EC">
        <w:rPr>
          <w:rFonts w:ascii="Arial" w:hAnsi="Arial" w:cs="Arial"/>
          <w:bCs/>
          <w:color w:val="000000"/>
          <w:sz w:val="24"/>
          <w:szCs w:val="24"/>
        </w:rPr>
        <w:t xml:space="preserve"> ή</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β)</w:t>
      </w:r>
      <w:r w:rsidRPr="000E61EC">
        <w:rPr>
          <w:rFonts w:ascii="Arial" w:hAnsi="Arial" w:cs="Arial"/>
          <w:bCs/>
          <w:color w:val="000000"/>
          <w:sz w:val="24"/>
          <w:szCs w:val="24"/>
        </w:rPr>
        <w:t xml:space="preserve"> διαγραφεί.</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Η απαίτηση δύναται να διαγραφεί για φορολογικούς σκοπούς μόνον</w:t>
      </w:r>
      <w:r>
        <w:rPr>
          <w:rFonts w:ascii="Arial" w:hAnsi="Arial" w:cs="Arial"/>
          <w:bCs/>
          <w:color w:val="000000"/>
          <w:sz w:val="24"/>
          <w:szCs w:val="24"/>
        </w:rPr>
        <w:t xml:space="preserve"> </w:t>
      </w:r>
      <w:r w:rsidRPr="000E61EC">
        <w:rPr>
          <w:rFonts w:ascii="Arial" w:hAnsi="Arial" w:cs="Arial"/>
          <w:bCs/>
          <w:color w:val="000000"/>
          <w:sz w:val="24"/>
          <w:szCs w:val="24"/>
        </w:rPr>
        <w:t>εφόσον πληρούνται σωρευτικά οι εξής προϋποθέσεις: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α)</w:t>
      </w:r>
      <w:r w:rsidRPr="000E61EC">
        <w:rPr>
          <w:rFonts w:ascii="Arial" w:hAnsi="Arial" w:cs="Arial"/>
          <w:bCs/>
          <w:color w:val="000000"/>
          <w:sz w:val="24"/>
          <w:szCs w:val="24"/>
        </w:rPr>
        <w:t xml:space="preserve"> έχει προηγουμένως εγγραφεί ποσό που αντιστοιχεί στην οφειλή ως έσοδο,</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β)</w:t>
      </w:r>
      <w:r w:rsidRPr="000E61EC">
        <w:rPr>
          <w:rFonts w:ascii="Arial" w:hAnsi="Arial" w:cs="Arial"/>
          <w:bCs/>
          <w:color w:val="000000"/>
          <w:sz w:val="24"/>
          <w:szCs w:val="24"/>
        </w:rPr>
        <w:t xml:space="preserve"> έχει προηγουμένως διαγραφεί από τα βιβλία του φορολογουμένου και</w:t>
      </w:r>
      <w:r>
        <w:rPr>
          <w:rFonts w:ascii="Arial" w:hAnsi="Arial" w:cs="Arial"/>
          <w:bCs/>
          <w:color w:val="000000"/>
          <w:sz w:val="24"/>
          <w:szCs w:val="24"/>
        </w:rPr>
        <w:t>,</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γ)</w:t>
      </w:r>
      <w:r w:rsidRPr="000E61EC">
        <w:rPr>
          <w:rFonts w:ascii="Arial" w:hAnsi="Arial" w:cs="Arial"/>
          <w:bCs/>
          <w:color w:val="000000"/>
          <w:sz w:val="24"/>
          <w:szCs w:val="24"/>
        </w:rPr>
        <w:t xml:space="preserve"> έχουν αναληφθεί όλες οι κατά νόμο ενέργειες για την είσπραξη </w:t>
      </w:r>
      <w:r>
        <w:rPr>
          <w:rFonts w:ascii="Arial" w:hAnsi="Arial" w:cs="Arial"/>
          <w:bCs/>
          <w:color w:val="000000"/>
          <w:sz w:val="24"/>
          <w:szCs w:val="24"/>
        </w:rPr>
        <w:t xml:space="preserve">της </w:t>
      </w:r>
      <w:r w:rsidRPr="000E61EC">
        <w:rPr>
          <w:rFonts w:ascii="Arial" w:hAnsi="Arial" w:cs="Arial"/>
          <w:bCs/>
          <w:color w:val="000000"/>
          <w:sz w:val="24"/>
          <w:szCs w:val="24"/>
        </w:rPr>
        <w:t>απαίτησης.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 xml:space="preserve">Με τις ως άνω διατάξεις προβλέπονται οι περιπτώσεις ανάκτησης </w:t>
      </w:r>
      <w:r>
        <w:rPr>
          <w:rFonts w:ascii="Arial" w:hAnsi="Arial" w:cs="Arial"/>
          <w:bCs/>
          <w:color w:val="000000"/>
          <w:sz w:val="24"/>
          <w:szCs w:val="24"/>
        </w:rPr>
        <w:t xml:space="preserve">της </w:t>
      </w:r>
      <w:r w:rsidRPr="000E61EC">
        <w:rPr>
          <w:rFonts w:ascii="Arial" w:hAnsi="Arial" w:cs="Arial"/>
          <w:bCs/>
          <w:color w:val="000000"/>
          <w:sz w:val="24"/>
          <w:szCs w:val="24"/>
        </w:rPr>
        <w:t>πρόβλεψης με μεταφορά της στα κέρδη της επιχείρησης και ορίζονται</w:t>
      </w:r>
      <w:r>
        <w:rPr>
          <w:rFonts w:ascii="Arial" w:hAnsi="Arial" w:cs="Arial"/>
          <w:bCs/>
          <w:color w:val="000000"/>
          <w:sz w:val="24"/>
          <w:szCs w:val="24"/>
        </w:rPr>
        <w:t xml:space="preserve"> </w:t>
      </w:r>
      <w:r w:rsidRPr="000E61EC">
        <w:rPr>
          <w:rFonts w:ascii="Arial" w:hAnsi="Arial" w:cs="Arial"/>
          <w:bCs/>
          <w:color w:val="000000"/>
          <w:sz w:val="24"/>
          <w:szCs w:val="24"/>
        </w:rPr>
        <w:t>σωρευτικά και περιοριστικά οι προϋποθέσεις για τη διαγραφή της απαίτησης.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Προκειμένου για τη διαγραφή απαιτήσεων απαιτείται, όπως αναφέρθηκε</w:t>
      </w:r>
      <w:r>
        <w:rPr>
          <w:rFonts w:ascii="Arial" w:hAnsi="Arial" w:cs="Arial"/>
          <w:bCs/>
          <w:color w:val="000000"/>
          <w:sz w:val="24"/>
          <w:szCs w:val="24"/>
        </w:rPr>
        <w:t xml:space="preserve"> </w:t>
      </w:r>
      <w:r w:rsidRPr="000E61EC">
        <w:rPr>
          <w:rFonts w:ascii="Arial" w:hAnsi="Arial" w:cs="Arial"/>
          <w:bCs/>
          <w:color w:val="000000"/>
          <w:sz w:val="24"/>
          <w:szCs w:val="24"/>
        </w:rPr>
        <w:t>παραπάνω, η σωρευτική πλήρωση των τριών (3) προϋποθέσεων που ορίζονται στις υπ’ όψιν διατάξεις. Ειδικότερα, όσον αφορά στην τρίτη προϋπόθεση</w:t>
      </w:r>
      <w:r>
        <w:rPr>
          <w:rFonts w:ascii="Arial" w:hAnsi="Arial" w:cs="Arial"/>
          <w:bCs/>
          <w:color w:val="000000"/>
          <w:sz w:val="24"/>
          <w:szCs w:val="24"/>
        </w:rPr>
        <w:t xml:space="preserve"> </w:t>
      </w:r>
      <w:r w:rsidRPr="000E61EC">
        <w:rPr>
          <w:rFonts w:ascii="Arial" w:hAnsi="Arial" w:cs="Arial"/>
          <w:bCs/>
          <w:color w:val="000000"/>
          <w:sz w:val="24"/>
          <w:szCs w:val="24"/>
        </w:rPr>
        <w:t>με την οποία απαιτείται να έχουν αναληφθεί όλες οι κατά νόμο ενέργειες</w:t>
      </w:r>
      <w:r>
        <w:rPr>
          <w:rFonts w:ascii="Arial" w:hAnsi="Arial" w:cs="Arial"/>
          <w:bCs/>
          <w:color w:val="000000"/>
          <w:sz w:val="24"/>
          <w:szCs w:val="24"/>
        </w:rPr>
        <w:t xml:space="preserve"> </w:t>
      </w:r>
      <w:r w:rsidRPr="000E61EC">
        <w:rPr>
          <w:rFonts w:ascii="Arial" w:hAnsi="Arial" w:cs="Arial"/>
          <w:bCs/>
          <w:color w:val="000000"/>
          <w:sz w:val="24"/>
          <w:szCs w:val="24"/>
        </w:rPr>
        <w:t>για την είσπραξη της απαίτησης, διευκρινίζεται ότι με αυτές πρέπει να αποδεικνύεται ότι η σχετική απαίτηση είναι ανεπίδεκτη είσπραξης, δηλαδή ότι</w:t>
      </w:r>
      <w:r>
        <w:rPr>
          <w:rFonts w:ascii="Arial" w:hAnsi="Arial" w:cs="Arial"/>
          <w:bCs/>
          <w:color w:val="000000"/>
          <w:sz w:val="24"/>
          <w:szCs w:val="24"/>
        </w:rPr>
        <w:t xml:space="preserve"> </w:t>
      </w:r>
      <w:r w:rsidRPr="000E61EC">
        <w:rPr>
          <w:rFonts w:ascii="Arial" w:hAnsi="Arial" w:cs="Arial"/>
          <w:bCs/>
          <w:color w:val="000000"/>
          <w:sz w:val="24"/>
          <w:szCs w:val="24"/>
        </w:rPr>
        <w:t>ο οφειλέτης είναι πράγματι αφερέγγυος. Η αφερεγγυότητά του μπορεί να</w:t>
      </w:r>
      <w:r>
        <w:rPr>
          <w:rFonts w:ascii="Arial" w:hAnsi="Arial" w:cs="Arial"/>
          <w:bCs/>
          <w:color w:val="000000"/>
          <w:sz w:val="24"/>
          <w:szCs w:val="24"/>
        </w:rPr>
        <w:t xml:space="preserve"> </w:t>
      </w:r>
      <w:r w:rsidRPr="000E61EC">
        <w:rPr>
          <w:rFonts w:ascii="Arial" w:hAnsi="Arial" w:cs="Arial"/>
          <w:bCs/>
          <w:color w:val="000000"/>
          <w:sz w:val="24"/>
          <w:szCs w:val="24"/>
        </w:rPr>
        <w:t>αποδεικνύεται ενδεικτικά από τα ακόλουθα: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α)</w:t>
      </w:r>
      <w:r w:rsidRPr="000E61EC">
        <w:rPr>
          <w:rFonts w:ascii="Arial" w:hAnsi="Arial" w:cs="Arial"/>
          <w:bCs/>
          <w:color w:val="000000"/>
          <w:sz w:val="24"/>
          <w:szCs w:val="24"/>
        </w:rPr>
        <w:t xml:space="preserve"> τελεσίδικη απόφαση δικαστηρίου με την οποία να υποχρεώνεται ο οφειλέτης σε εξόφληση,</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β)</w:t>
      </w:r>
      <w:r w:rsidRPr="000E61EC">
        <w:rPr>
          <w:rFonts w:ascii="Arial" w:hAnsi="Arial" w:cs="Arial"/>
          <w:bCs/>
          <w:color w:val="000000"/>
          <w:sz w:val="24"/>
          <w:szCs w:val="24"/>
        </w:rPr>
        <w:t xml:space="preserve"> πιστοποιητικό υποθηκοφυλακείου από το οποίο να προκύπτει, κατά περίπτωση, η μη ύπαρξη περιουσιακών στοιχείων του οφειλέτη ή τα υπάρχοντα</w:t>
      </w:r>
      <w:r>
        <w:rPr>
          <w:rFonts w:ascii="Arial" w:hAnsi="Arial" w:cs="Arial"/>
          <w:bCs/>
          <w:color w:val="000000"/>
          <w:sz w:val="24"/>
          <w:szCs w:val="24"/>
        </w:rPr>
        <w:t xml:space="preserve"> </w:t>
      </w:r>
      <w:r w:rsidRPr="000E61EC">
        <w:rPr>
          <w:rFonts w:ascii="Arial" w:hAnsi="Arial" w:cs="Arial"/>
          <w:bCs/>
          <w:color w:val="000000"/>
          <w:sz w:val="24"/>
          <w:szCs w:val="24"/>
        </w:rPr>
        <w:t>τοιαύτα με τα τυχόν βάρη τους,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γ)</w:t>
      </w:r>
      <w:r w:rsidRPr="000E61EC">
        <w:rPr>
          <w:rFonts w:ascii="Arial" w:hAnsi="Arial" w:cs="Arial"/>
          <w:bCs/>
          <w:color w:val="000000"/>
          <w:sz w:val="24"/>
          <w:szCs w:val="24"/>
        </w:rPr>
        <w:t xml:space="preserve"> σε περίπτωση διενέργειας πλειστηριασμού σε βάρος της περιουσίας του</w:t>
      </w:r>
      <w:r>
        <w:rPr>
          <w:rFonts w:ascii="Arial" w:hAnsi="Arial" w:cs="Arial"/>
          <w:bCs/>
          <w:color w:val="000000"/>
          <w:sz w:val="24"/>
          <w:szCs w:val="24"/>
        </w:rPr>
        <w:t xml:space="preserve"> </w:t>
      </w:r>
      <w:r w:rsidRPr="000E61EC">
        <w:rPr>
          <w:rFonts w:ascii="Arial" w:hAnsi="Arial" w:cs="Arial"/>
          <w:bCs/>
          <w:color w:val="000000"/>
          <w:sz w:val="24"/>
          <w:szCs w:val="24"/>
        </w:rPr>
        <w:t>οφειλέτη, είτε κατά τη διαδικασία αναγκαστικής εκτέλεσης είτε συνεπεία μη</w:t>
      </w:r>
      <w:r>
        <w:rPr>
          <w:rFonts w:ascii="Arial" w:hAnsi="Arial" w:cs="Arial"/>
          <w:bCs/>
          <w:color w:val="000000"/>
          <w:sz w:val="24"/>
          <w:szCs w:val="24"/>
        </w:rPr>
        <w:t xml:space="preserve"> </w:t>
      </w:r>
      <w:r w:rsidRPr="000E61EC">
        <w:rPr>
          <w:rFonts w:ascii="Arial" w:hAnsi="Arial" w:cs="Arial"/>
          <w:bCs/>
          <w:color w:val="000000"/>
          <w:sz w:val="24"/>
          <w:szCs w:val="24"/>
        </w:rPr>
        <w:t>επιτεύξεως πτωχευτικού συμβιβασμού, αντίγραφο του πίνακα κατάταξης ή</w:t>
      </w:r>
      <w:r>
        <w:rPr>
          <w:rFonts w:ascii="Arial" w:hAnsi="Arial" w:cs="Arial"/>
          <w:bCs/>
          <w:color w:val="000000"/>
          <w:sz w:val="24"/>
          <w:szCs w:val="24"/>
        </w:rPr>
        <w:t xml:space="preserve"> </w:t>
      </w:r>
      <w:r w:rsidRPr="000E61EC">
        <w:rPr>
          <w:rFonts w:ascii="Arial" w:hAnsi="Arial" w:cs="Arial"/>
          <w:bCs/>
          <w:color w:val="000000"/>
          <w:sz w:val="24"/>
          <w:szCs w:val="24"/>
        </w:rPr>
        <w:t xml:space="preserve">διανομής από συμβολαιογράφο που ορίστηκε για τον πλειστηριασμό </w:t>
      </w:r>
      <w:r>
        <w:rPr>
          <w:rFonts w:ascii="Arial" w:hAnsi="Arial" w:cs="Arial"/>
          <w:bCs/>
          <w:color w:val="000000"/>
          <w:sz w:val="24"/>
          <w:szCs w:val="24"/>
        </w:rPr>
        <w:t xml:space="preserve">της </w:t>
      </w:r>
      <w:r w:rsidRPr="000E61EC">
        <w:rPr>
          <w:rFonts w:ascii="Arial" w:hAnsi="Arial" w:cs="Arial"/>
          <w:bCs/>
          <w:color w:val="000000"/>
          <w:sz w:val="24"/>
          <w:szCs w:val="24"/>
        </w:rPr>
        <w:t>περιουσίας του οφειλέτη, από τον οποίο να προκύπτει η μη ικανοποίηση</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του δανειστή από το εκπλειστηρίασμα,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δ)</w:t>
      </w:r>
      <w:r w:rsidRPr="000E61EC">
        <w:rPr>
          <w:rFonts w:ascii="Arial" w:hAnsi="Arial" w:cs="Arial"/>
          <w:bCs/>
          <w:color w:val="000000"/>
          <w:sz w:val="24"/>
          <w:szCs w:val="24"/>
        </w:rPr>
        <w:t xml:space="preserve"> τη συμφωνία εξυγίανσης που επικυρώνεται από το πτωχευτικό δικαστήριο</w:t>
      </w:r>
      <w:r>
        <w:rPr>
          <w:rFonts w:ascii="Arial" w:hAnsi="Arial" w:cs="Arial"/>
          <w:bCs/>
          <w:color w:val="000000"/>
          <w:sz w:val="24"/>
          <w:szCs w:val="24"/>
        </w:rPr>
        <w:t xml:space="preserve"> </w:t>
      </w:r>
      <w:r w:rsidRPr="000E61EC">
        <w:rPr>
          <w:rFonts w:ascii="Arial" w:hAnsi="Arial" w:cs="Arial"/>
          <w:bCs/>
          <w:color w:val="000000"/>
          <w:sz w:val="24"/>
          <w:szCs w:val="24"/>
        </w:rPr>
        <w:t>σύμφωνα με το έκτο Κεφάλαιο του Πτωχευτικού Κώδικα (Ν. 3588/2007), με</w:t>
      </w:r>
      <w:r>
        <w:rPr>
          <w:rFonts w:ascii="Arial" w:hAnsi="Arial" w:cs="Arial"/>
          <w:bCs/>
          <w:color w:val="000000"/>
          <w:sz w:val="24"/>
          <w:szCs w:val="24"/>
        </w:rPr>
        <w:t xml:space="preserve"> </w:t>
      </w:r>
      <w:r w:rsidRPr="000E61EC">
        <w:rPr>
          <w:rFonts w:ascii="Arial" w:hAnsi="Arial" w:cs="Arial"/>
          <w:bCs/>
          <w:color w:val="000000"/>
          <w:sz w:val="24"/>
          <w:szCs w:val="24"/>
        </w:rPr>
        <w:t>την οποία προβλέπεται, μεταξύ άλλων, και η μείωση των απαιτήσεων των</w:t>
      </w:r>
      <w:r>
        <w:rPr>
          <w:rFonts w:ascii="Arial" w:hAnsi="Arial" w:cs="Arial"/>
          <w:bCs/>
          <w:color w:val="000000"/>
          <w:sz w:val="24"/>
          <w:szCs w:val="24"/>
        </w:rPr>
        <w:t xml:space="preserve"> </w:t>
      </w:r>
      <w:r w:rsidRPr="000E61EC">
        <w:rPr>
          <w:rFonts w:ascii="Arial" w:hAnsi="Arial" w:cs="Arial"/>
          <w:bCs/>
          <w:color w:val="000000"/>
          <w:sz w:val="24"/>
          <w:szCs w:val="24"/>
        </w:rPr>
        <w:t>πιστωτών έναντι της επιχείρησης (προπτωχευτική διαδικασία),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ε)</w:t>
      </w:r>
      <w:r w:rsidRPr="000E61EC">
        <w:rPr>
          <w:rFonts w:ascii="Arial" w:hAnsi="Arial" w:cs="Arial"/>
          <w:bCs/>
          <w:color w:val="000000"/>
          <w:sz w:val="24"/>
          <w:szCs w:val="24"/>
        </w:rPr>
        <w:t xml:space="preserve"> σε περίπτωση επιχείρησης που κηρύσσεται σε κατάσταση πτώχευσης</w:t>
      </w:r>
      <w:r>
        <w:rPr>
          <w:rFonts w:ascii="Arial" w:hAnsi="Arial" w:cs="Arial"/>
          <w:bCs/>
          <w:color w:val="000000"/>
          <w:sz w:val="24"/>
          <w:szCs w:val="24"/>
        </w:rPr>
        <w:t xml:space="preserve"> </w:t>
      </w:r>
      <w:r w:rsidRPr="000E61EC">
        <w:rPr>
          <w:rFonts w:ascii="Arial" w:hAnsi="Arial" w:cs="Arial"/>
          <w:bCs/>
          <w:color w:val="000000"/>
          <w:sz w:val="24"/>
          <w:szCs w:val="24"/>
        </w:rPr>
        <w:t>και από τους επίσημους ισολογισμούς της προκύπτει ότι η επιχείρηση</w:t>
      </w:r>
      <w:r>
        <w:rPr>
          <w:rFonts w:ascii="Arial" w:hAnsi="Arial" w:cs="Arial"/>
          <w:bCs/>
          <w:color w:val="000000"/>
          <w:sz w:val="24"/>
          <w:szCs w:val="24"/>
        </w:rPr>
        <w:t xml:space="preserve"> </w:t>
      </w:r>
      <w:r w:rsidRPr="000E61EC">
        <w:rPr>
          <w:rFonts w:ascii="Arial" w:hAnsi="Arial" w:cs="Arial"/>
          <w:bCs/>
          <w:color w:val="000000"/>
          <w:sz w:val="24"/>
          <w:szCs w:val="24"/>
        </w:rPr>
        <w:t>αυτή δεν έχει περιουσιακά στοιχεία (ακίνητα, πάγια, χρεόγραφα κ.λπ.) για</w:t>
      </w:r>
      <w:r>
        <w:rPr>
          <w:rFonts w:ascii="Arial" w:hAnsi="Arial" w:cs="Arial"/>
          <w:bCs/>
          <w:color w:val="000000"/>
          <w:sz w:val="24"/>
          <w:szCs w:val="24"/>
        </w:rPr>
        <w:t xml:space="preserve"> </w:t>
      </w:r>
      <w:r w:rsidRPr="000E61EC">
        <w:rPr>
          <w:rFonts w:ascii="Arial" w:hAnsi="Arial" w:cs="Arial"/>
          <w:bCs/>
          <w:color w:val="000000"/>
          <w:sz w:val="24"/>
          <w:szCs w:val="24"/>
        </w:rPr>
        <w:t>να ικανοποιήσει τους οφειλέτες της. Στην περίπτωση αυτή δεν απαιτείται</w:t>
      </w:r>
      <w:r>
        <w:rPr>
          <w:rFonts w:ascii="Arial" w:hAnsi="Arial" w:cs="Arial"/>
          <w:bCs/>
          <w:color w:val="000000"/>
          <w:sz w:val="24"/>
          <w:szCs w:val="24"/>
        </w:rPr>
        <w:t xml:space="preserve"> </w:t>
      </w:r>
      <w:r w:rsidRPr="000E61EC">
        <w:rPr>
          <w:rFonts w:ascii="Arial" w:hAnsi="Arial" w:cs="Arial"/>
          <w:bCs/>
          <w:color w:val="000000"/>
          <w:sz w:val="24"/>
          <w:szCs w:val="24"/>
        </w:rPr>
        <w:t>να έχει ολοκληρωθεί η διαδικασία της πτώχευσης. Επομένως</w:t>
      </w:r>
      <w:r>
        <w:rPr>
          <w:rFonts w:ascii="Arial" w:hAnsi="Arial" w:cs="Arial"/>
          <w:bCs/>
          <w:color w:val="000000"/>
          <w:sz w:val="24"/>
          <w:szCs w:val="24"/>
        </w:rPr>
        <w:t>,</w:t>
      </w:r>
      <w:r w:rsidRPr="000E61EC">
        <w:rPr>
          <w:rFonts w:ascii="Arial" w:hAnsi="Arial" w:cs="Arial"/>
          <w:bCs/>
          <w:color w:val="000000"/>
          <w:sz w:val="24"/>
          <w:szCs w:val="24"/>
        </w:rPr>
        <w:t xml:space="preserve"> η κήρυξη του</w:t>
      </w:r>
      <w:r>
        <w:rPr>
          <w:rFonts w:ascii="Arial" w:hAnsi="Arial" w:cs="Arial"/>
          <w:bCs/>
          <w:color w:val="000000"/>
          <w:sz w:val="24"/>
          <w:szCs w:val="24"/>
        </w:rPr>
        <w:t xml:space="preserve"> </w:t>
      </w:r>
      <w:r w:rsidRPr="000E61EC">
        <w:rPr>
          <w:rFonts w:ascii="Arial" w:hAnsi="Arial" w:cs="Arial"/>
          <w:bCs/>
          <w:color w:val="000000"/>
          <w:sz w:val="24"/>
          <w:szCs w:val="24"/>
        </w:rPr>
        <w:t>οφειλέτη σε κατάσταση πτώχευσης λόγω παύσης πληρωμών δεν επιφέρει</w:t>
      </w:r>
      <w:r>
        <w:rPr>
          <w:rFonts w:ascii="Arial" w:hAnsi="Arial" w:cs="Arial"/>
          <w:bCs/>
          <w:color w:val="000000"/>
          <w:sz w:val="24"/>
          <w:szCs w:val="24"/>
        </w:rPr>
        <w:t xml:space="preserve"> </w:t>
      </w:r>
      <w:r w:rsidRPr="000E61EC">
        <w:rPr>
          <w:rFonts w:ascii="Arial" w:hAnsi="Arial" w:cs="Arial"/>
          <w:bCs/>
          <w:color w:val="000000"/>
          <w:sz w:val="24"/>
          <w:szCs w:val="24"/>
        </w:rPr>
        <w:t>από μόνη της απόσβεση της απαίτησης,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στ)</w:t>
      </w:r>
      <w:r w:rsidRPr="000E61EC">
        <w:rPr>
          <w:rFonts w:ascii="Arial" w:hAnsi="Arial" w:cs="Arial"/>
          <w:bCs/>
          <w:color w:val="000000"/>
          <w:sz w:val="24"/>
          <w:szCs w:val="24"/>
        </w:rPr>
        <w:t xml:space="preserve"> σε περίπτωση διακοπής εργασιών κεφαλαιουχικών εταιρειών.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Τα ανωτέρω είναι ενδεικτικά, ούτως ώστε να μην αποκλεισθούν και άλλα</w:t>
      </w:r>
      <w:r>
        <w:rPr>
          <w:rFonts w:ascii="Arial" w:hAnsi="Arial" w:cs="Arial"/>
          <w:bCs/>
          <w:color w:val="000000"/>
          <w:sz w:val="24"/>
          <w:szCs w:val="24"/>
        </w:rPr>
        <w:t xml:space="preserve"> </w:t>
      </w:r>
      <w:r w:rsidRPr="000E61EC">
        <w:rPr>
          <w:rFonts w:ascii="Arial" w:hAnsi="Arial" w:cs="Arial"/>
          <w:bCs/>
          <w:color w:val="000000"/>
          <w:sz w:val="24"/>
          <w:szCs w:val="24"/>
        </w:rPr>
        <w:t>τα οποία, είτε από μόνα τους, είτε σε συνδυασμό με τα ανωτέρω, είναι σε</w:t>
      </w:r>
      <w:r>
        <w:rPr>
          <w:rFonts w:ascii="Arial" w:hAnsi="Arial" w:cs="Arial"/>
          <w:bCs/>
          <w:color w:val="000000"/>
          <w:sz w:val="24"/>
          <w:szCs w:val="24"/>
        </w:rPr>
        <w:t xml:space="preserve"> </w:t>
      </w:r>
      <w:r w:rsidRPr="000E61EC">
        <w:rPr>
          <w:rFonts w:ascii="Arial" w:hAnsi="Arial" w:cs="Arial"/>
          <w:bCs/>
          <w:color w:val="000000"/>
          <w:sz w:val="24"/>
          <w:szCs w:val="24"/>
        </w:rPr>
        <w:t>θέση να αποδείξουν ότι δεν είναι δυνατή η είσπραξη της απαίτησης. Σε κάθε</w:t>
      </w:r>
      <w:r>
        <w:rPr>
          <w:rFonts w:ascii="Arial" w:hAnsi="Arial" w:cs="Arial"/>
          <w:bCs/>
          <w:color w:val="000000"/>
          <w:sz w:val="24"/>
          <w:szCs w:val="24"/>
        </w:rPr>
        <w:t xml:space="preserve"> </w:t>
      </w:r>
      <w:r w:rsidRPr="000E61EC">
        <w:rPr>
          <w:rFonts w:ascii="Arial" w:hAnsi="Arial" w:cs="Arial"/>
          <w:bCs/>
          <w:color w:val="000000"/>
          <w:sz w:val="24"/>
          <w:szCs w:val="24"/>
        </w:rPr>
        <w:t>περίπτωση όμως η επιχείρηση, η οποία φέρει και το βάρος της απόδειξης</w:t>
      </w:r>
      <w:r>
        <w:rPr>
          <w:rFonts w:ascii="Arial" w:hAnsi="Arial" w:cs="Arial"/>
          <w:bCs/>
          <w:color w:val="000000"/>
          <w:sz w:val="24"/>
          <w:szCs w:val="24"/>
        </w:rPr>
        <w:t xml:space="preserve"> </w:t>
      </w:r>
      <w:r w:rsidRPr="000E61EC">
        <w:rPr>
          <w:rFonts w:ascii="Arial" w:hAnsi="Arial" w:cs="Arial"/>
          <w:bCs/>
          <w:color w:val="000000"/>
          <w:sz w:val="24"/>
          <w:szCs w:val="24"/>
        </w:rPr>
        <w:t>για την απώλεια συγκεκριμένης απαίτησης, οφείλει, όταν της ζητηθεί, να</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προσκομίσει τα δικαιολογητικά εκείνα που διαθέτει στην αρμόδια για τον</w:t>
      </w:r>
      <w:r>
        <w:rPr>
          <w:rFonts w:ascii="Arial" w:hAnsi="Arial" w:cs="Arial"/>
          <w:bCs/>
          <w:color w:val="000000"/>
          <w:sz w:val="24"/>
          <w:szCs w:val="24"/>
        </w:rPr>
        <w:t xml:space="preserve"> </w:t>
      </w:r>
      <w:r w:rsidRPr="000E61EC">
        <w:rPr>
          <w:rFonts w:ascii="Arial" w:hAnsi="Arial" w:cs="Arial"/>
          <w:bCs/>
          <w:color w:val="000000"/>
          <w:sz w:val="24"/>
          <w:szCs w:val="24"/>
        </w:rPr>
        <w:t>έλεγχό της φορολογική αρχή η οποία και θα κρίνει τελικά ως θέμα πραγματικό την επισφάλεια και το ανεπίδεκτο της είσπραξης.</w:t>
      </w:r>
    </w:p>
    <w:p w:rsidR="00CB4ACE" w:rsidRPr="00492970" w:rsidRDefault="00CB4ACE" w:rsidP="00CB4ACE">
      <w:pPr>
        <w:autoSpaceDE w:val="0"/>
        <w:autoSpaceDN w:val="0"/>
        <w:adjustRightInd w:val="0"/>
        <w:spacing w:after="0" w:line="240" w:lineRule="auto"/>
        <w:ind w:left="-851"/>
        <w:rPr>
          <w:rFonts w:ascii="Arial" w:hAnsi="Arial" w:cs="Arial"/>
          <w:b/>
          <w:bCs/>
          <w:color w:val="000000"/>
          <w:sz w:val="24"/>
          <w:szCs w:val="24"/>
        </w:rPr>
      </w:pPr>
      <w:r w:rsidRPr="00492970">
        <w:rPr>
          <w:rFonts w:ascii="Arial" w:hAnsi="Arial" w:cs="Arial"/>
          <w:b/>
          <w:bCs/>
          <w:color w:val="000000"/>
          <w:sz w:val="24"/>
          <w:szCs w:val="24"/>
        </w:rPr>
        <w:t>Βεβαιώσεις ή επιστολές δικηγόρων για την αδυναμία είσπραξης της απαίτησης δεν αποτελούν απόδειξη της αφερεγγυότητας του οφειλέτη.</w:t>
      </w:r>
    </w:p>
    <w:p w:rsidR="00CB4ACE" w:rsidRPr="00492970" w:rsidRDefault="00CB4ACE" w:rsidP="00CB4ACE">
      <w:pPr>
        <w:autoSpaceDE w:val="0"/>
        <w:autoSpaceDN w:val="0"/>
        <w:adjustRightInd w:val="0"/>
        <w:spacing w:after="0" w:line="240" w:lineRule="auto"/>
        <w:ind w:left="-851"/>
        <w:rPr>
          <w:rFonts w:ascii="Arial" w:hAnsi="Arial" w:cs="Arial"/>
          <w:b/>
          <w:bCs/>
          <w:color w:val="000000"/>
          <w:sz w:val="24"/>
          <w:szCs w:val="24"/>
        </w:rPr>
      </w:pPr>
      <w:r w:rsidRPr="00492970">
        <w:rPr>
          <w:rFonts w:ascii="Arial" w:hAnsi="Arial" w:cs="Arial"/>
          <w:b/>
          <w:bCs/>
          <w:color w:val="000000"/>
          <w:sz w:val="24"/>
          <w:szCs w:val="24"/>
        </w:rPr>
        <w:t>Ομοίως η έκδοση ακάλυπτης επιταγής και η σχετική καταδίκη για την έκδοση αυτή δεν δημιουργούν μόνες τους ούτε αποδεικνύουν εξ αντικειμένου την αφερεγγυότητα του οφειλέτη.</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Όταν η απαίτηση απορρέει από την πώληση κινητών πραγμάτων με τον όρο</w:t>
      </w:r>
      <w:r>
        <w:rPr>
          <w:rFonts w:ascii="Arial" w:hAnsi="Arial" w:cs="Arial"/>
          <w:bCs/>
          <w:color w:val="000000"/>
          <w:sz w:val="24"/>
          <w:szCs w:val="24"/>
        </w:rPr>
        <w:t xml:space="preserve"> </w:t>
      </w:r>
      <w:r w:rsidRPr="000E61EC">
        <w:rPr>
          <w:rFonts w:ascii="Arial" w:hAnsi="Arial" w:cs="Arial"/>
          <w:bCs/>
          <w:color w:val="000000"/>
          <w:sz w:val="24"/>
          <w:szCs w:val="24"/>
        </w:rPr>
        <w:t>παρακράτησης της κυριότητας από τον πωλητή μέχρι την αποπληρωμή του</w:t>
      </w:r>
      <w:r>
        <w:rPr>
          <w:rFonts w:ascii="Arial" w:hAnsi="Arial" w:cs="Arial"/>
          <w:bCs/>
          <w:color w:val="000000"/>
          <w:sz w:val="24"/>
          <w:szCs w:val="24"/>
        </w:rPr>
        <w:t xml:space="preserve"> </w:t>
      </w:r>
      <w:r w:rsidRPr="000E61EC">
        <w:rPr>
          <w:rFonts w:ascii="Arial" w:hAnsi="Arial" w:cs="Arial"/>
          <w:bCs/>
          <w:color w:val="000000"/>
          <w:sz w:val="24"/>
          <w:szCs w:val="24"/>
        </w:rPr>
        <w:t>τιμήματος, δεν μπορεί να γίνει διαγραφή αυτής πριν από την περαίωση της</w:t>
      </w:r>
      <w:r>
        <w:rPr>
          <w:rFonts w:ascii="Arial" w:hAnsi="Arial" w:cs="Arial"/>
          <w:bCs/>
          <w:color w:val="000000"/>
          <w:sz w:val="24"/>
          <w:szCs w:val="24"/>
        </w:rPr>
        <w:t xml:space="preserve"> </w:t>
      </w:r>
      <w:r w:rsidRPr="000E61EC">
        <w:rPr>
          <w:rFonts w:ascii="Arial" w:hAnsi="Arial" w:cs="Arial"/>
          <w:bCs/>
          <w:color w:val="000000"/>
          <w:sz w:val="24"/>
          <w:szCs w:val="24"/>
        </w:rPr>
        <w:t>διαδικασίας διεκδίκησης και επιστροφής στην πωλήτρια επιχείρηση του πωληθέντος και μη εξοφληθέντος από τον αγοραστή πράγματος ή πριν την περαίωση</w:t>
      </w:r>
      <w:r>
        <w:rPr>
          <w:rFonts w:ascii="Arial" w:hAnsi="Arial" w:cs="Arial"/>
          <w:bCs/>
          <w:color w:val="000000"/>
          <w:sz w:val="24"/>
          <w:szCs w:val="24"/>
        </w:rPr>
        <w:t xml:space="preserve"> </w:t>
      </w:r>
      <w:r w:rsidRPr="000E61EC">
        <w:rPr>
          <w:rFonts w:ascii="Arial" w:hAnsi="Arial" w:cs="Arial"/>
          <w:bCs/>
          <w:color w:val="000000"/>
          <w:sz w:val="24"/>
          <w:szCs w:val="24"/>
        </w:rPr>
        <w:t>της διαδικασίας δικαστικής επιδίωξης για την αποπληρωμή του τιμήματος.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6.</w:t>
      </w:r>
      <w:r w:rsidRPr="000E61EC">
        <w:rPr>
          <w:rFonts w:ascii="Arial" w:hAnsi="Arial" w:cs="Arial"/>
          <w:bCs/>
          <w:color w:val="000000"/>
          <w:sz w:val="24"/>
          <w:szCs w:val="24"/>
        </w:rPr>
        <w:t xml:space="preserve"> Με τις διατάξεις της παραγράφου 2 του ίδιου άρθρου και νόμου</w:t>
      </w:r>
      <w:r>
        <w:rPr>
          <w:rFonts w:ascii="Arial" w:hAnsi="Arial" w:cs="Arial"/>
          <w:bCs/>
          <w:color w:val="000000"/>
          <w:sz w:val="24"/>
          <w:szCs w:val="24"/>
        </w:rPr>
        <w:t xml:space="preserve"> </w:t>
      </w:r>
      <w:r w:rsidRPr="000E61EC">
        <w:rPr>
          <w:rFonts w:ascii="Arial" w:hAnsi="Arial" w:cs="Arial"/>
          <w:bCs/>
          <w:color w:val="000000"/>
          <w:sz w:val="24"/>
          <w:szCs w:val="24"/>
        </w:rPr>
        <w:t>ορίζεται ότι, ανεξάρτητα από την παράγραφο 1, ο σχηματισμός προβλέψεων επισφαλών απαιτήσεων δεν επιτρέπεται στις περιπτώσεις επισφαλών</w:t>
      </w:r>
      <w:r>
        <w:rPr>
          <w:rFonts w:ascii="Arial" w:hAnsi="Arial" w:cs="Arial"/>
          <w:bCs/>
          <w:color w:val="000000"/>
          <w:sz w:val="24"/>
          <w:szCs w:val="24"/>
        </w:rPr>
        <w:t xml:space="preserve"> </w:t>
      </w:r>
      <w:r w:rsidRPr="000E61EC">
        <w:rPr>
          <w:rFonts w:ascii="Arial" w:hAnsi="Arial" w:cs="Arial"/>
          <w:bCs/>
          <w:color w:val="000000"/>
          <w:sz w:val="24"/>
          <w:szCs w:val="24"/>
        </w:rPr>
        <w:t>απαιτήσεων «κατά» των μετόχων ή εταίρων της επιχείρησης με ελάχιστο</w:t>
      </w:r>
      <w:r>
        <w:rPr>
          <w:rFonts w:ascii="Arial" w:hAnsi="Arial" w:cs="Arial"/>
          <w:bCs/>
          <w:color w:val="000000"/>
          <w:sz w:val="24"/>
          <w:szCs w:val="24"/>
        </w:rPr>
        <w:t xml:space="preserve"> </w:t>
      </w:r>
      <w:r w:rsidRPr="000E61EC">
        <w:rPr>
          <w:rFonts w:ascii="Arial" w:hAnsi="Arial" w:cs="Arial"/>
          <w:bCs/>
          <w:color w:val="000000"/>
          <w:sz w:val="24"/>
          <w:szCs w:val="24"/>
        </w:rPr>
        <w:t>ποσοστό συμμετοχής δέκα τοις εκατό (10%) και των θυγατρικών εταιρειών</w:t>
      </w:r>
      <w:r>
        <w:rPr>
          <w:rFonts w:ascii="Arial" w:hAnsi="Arial" w:cs="Arial"/>
          <w:bCs/>
          <w:color w:val="000000"/>
          <w:sz w:val="24"/>
          <w:szCs w:val="24"/>
        </w:rPr>
        <w:t xml:space="preserve"> </w:t>
      </w:r>
      <w:r w:rsidRPr="000E61EC">
        <w:rPr>
          <w:rFonts w:ascii="Arial" w:hAnsi="Arial" w:cs="Arial"/>
          <w:bCs/>
          <w:color w:val="000000"/>
          <w:sz w:val="24"/>
          <w:szCs w:val="24"/>
        </w:rPr>
        <w:t>της επιχείρησης με ελάχιστο ποσοστό συμμετοχής δέκα τοις εκατό (10%),</w:t>
      </w:r>
      <w:r>
        <w:rPr>
          <w:rFonts w:ascii="Arial" w:hAnsi="Arial" w:cs="Arial"/>
          <w:bCs/>
          <w:color w:val="000000"/>
          <w:sz w:val="24"/>
          <w:szCs w:val="24"/>
        </w:rPr>
        <w:t xml:space="preserve"> </w:t>
      </w:r>
      <w:r w:rsidRPr="000E61EC">
        <w:rPr>
          <w:rFonts w:ascii="Arial" w:hAnsi="Arial" w:cs="Arial"/>
          <w:bCs/>
          <w:color w:val="000000"/>
          <w:sz w:val="24"/>
          <w:szCs w:val="24"/>
        </w:rPr>
        <w:t>εκτός αν για την αξίωση που αφορά αυτές τις οφειλές υπάρχει εκκρεμοδικία</w:t>
      </w:r>
      <w:r>
        <w:rPr>
          <w:rFonts w:ascii="Arial" w:hAnsi="Arial" w:cs="Arial"/>
          <w:bCs/>
          <w:color w:val="000000"/>
          <w:sz w:val="24"/>
          <w:szCs w:val="24"/>
        </w:rPr>
        <w:t xml:space="preserve"> </w:t>
      </w:r>
      <w:r w:rsidRPr="000E61EC">
        <w:rPr>
          <w:rFonts w:ascii="Arial" w:hAnsi="Arial" w:cs="Arial"/>
          <w:bCs/>
          <w:color w:val="000000"/>
          <w:sz w:val="24"/>
          <w:szCs w:val="24"/>
        </w:rPr>
        <w:t>ενώπιον δικαστηρίου ή διαιτητικού δικαστηρίου, ή εάν ο οφειλέτης έχει υποβάλει αίτημα κήρυξης σε πτώχευση ή υπαγωγής σε διαδικασία εξυγίανσης ή</w:t>
      </w:r>
      <w:r>
        <w:rPr>
          <w:rFonts w:ascii="Arial" w:hAnsi="Arial" w:cs="Arial"/>
          <w:bCs/>
          <w:color w:val="000000"/>
          <w:sz w:val="24"/>
          <w:szCs w:val="24"/>
        </w:rPr>
        <w:t xml:space="preserve"> </w:t>
      </w:r>
      <w:r w:rsidRPr="000E61EC">
        <w:rPr>
          <w:rFonts w:ascii="Arial" w:hAnsi="Arial" w:cs="Arial"/>
          <w:bCs/>
          <w:color w:val="000000"/>
          <w:sz w:val="24"/>
          <w:szCs w:val="24"/>
        </w:rPr>
        <w:t xml:space="preserve">σε βάρος του έχει εκκινήσει η διαδικασία αναγκαστικής εκτέλεσης. </w:t>
      </w:r>
      <w:r>
        <w:rPr>
          <w:rFonts w:ascii="Arial" w:hAnsi="Arial" w:cs="Arial"/>
          <w:bCs/>
          <w:color w:val="000000"/>
          <w:sz w:val="24"/>
          <w:szCs w:val="24"/>
        </w:rPr>
        <w:t xml:space="preserve">Επίσης, </w:t>
      </w:r>
      <w:r w:rsidRPr="000E61EC">
        <w:rPr>
          <w:rFonts w:ascii="Arial" w:hAnsi="Arial" w:cs="Arial"/>
          <w:bCs/>
          <w:color w:val="000000"/>
          <w:sz w:val="24"/>
          <w:szCs w:val="24"/>
        </w:rPr>
        <w:t>δεν επιτρέπεται ο σχηματισμός προβλέψεων για επισφαλείς απαιτήσεις που</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καλύπτονται από ασφάλιση ή οποιαδήποτε εγγυοδοσία ή άλλη ενοχική ή</w:t>
      </w:r>
      <w:r>
        <w:rPr>
          <w:rFonts w:ascii="Arial" w:hAnsi="Arial" w:cs="Arial"/>
          <w:bCs/>
          <w:color w:val="000000"/>
          <w:sz w:val="24"/>
          <w:szCs w:val="24"/>
        </w:rPr>
        <w:t xml:space="preserve"> </w:t>
      </w:r>
      <w:r w:rsidRPr="000E61EC">
        <w:rPr>
          <w:rFonts w:ascii="Arial" w:hAnsi="Arial" w:cs="Arial"/>
          <w:bCs/>
          <w:color w:val="000000"/>
          <w:sz w:val="24"/>
          <w:szCs w:val="24"/>
        </w:rPr>
        <w:t>εμπράγματη ασφάλεια ή για οφειλές του Δημοσίου ή των Ο.Τ.Α. ή για εκείνες</w:t>
      </w:r>
      <w:r>
        <w:rPr>
          <w:rFonts w:ascii="Arial" w:hAnsi="Arial" w:cs="Arial"/>
          <w:bCs/>
          <w:color w:val="000000"/>
          <w:sz w:val="24"/>
          <w:szCs w:val="24"/>
        </w:rPr>
        <w:t xml:space="preserve"> </w:t>
      </w:r>
      <w:r w:rsidRPr="000E61EC">
        <w:rPr>
          <w:rFonts w:ascii="Arial" w:hAnsi="Arial" w:cs="Arial"/>
          <w:bCs/>
          <w:color w:val="000000"/>
          <w:sz w:val="24"/>
          <w:szCs w:val="24"/>
        </w:rPr>
        <w:t>που έχουν δοθεί με την εγγύηση αυτών των φορέων.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Επισημαίνεται</w:t>
      </w:r>
      <w:r>
        <w:rPr>
          <w:rFonts w:ascii="Arial" w:hAnsi="Arial" w:cs="Arial"/>
          <w:bCs/>
          <w:color w:val="000000"/>
          <w:sz w:val="24"/>
          <w:szCs w:val="24"/>
        </w:rPr>
        <w:t xml:space="preserve">, </w:t>
      </w:r>
      <w:r w:rsidRPr="000E61EC">
        <w:rPr>
          <w:rFonts w:ascii="Arial" w:hAnsi="Arial" w:cs="Arial"/>
          <w:bCs/>
          <w:color w:val="000000"/>
          <w:sz w:val="24"/>
          <w:szCs w:val="24"/>
        </w:rPr>
        <w:t>ότι η έννοια του Δημοσίου και των Ο.Τ.Α. λαμβάνεται,</w:t>
      </w:r>
      <w:r>
        <w:rPr>
          <w:rFonts w:ascii="Arial" w:hAnsi="Arial" w:cs="Arial"/>
          <w:bCs/>
          <w:color w:val="000000"/>
          <w:sz w:val="24"/>
          <w:szCs w:val="24"/>
        </w:rPr>
        <w:t xml:space="preserve"> </w:t>
      </w:r>
      <w:r w:rsidRPr="000E61EC">
        <w:rPr>
          <w:rFonts w:ascii="Arial" w:hAnsi="Arial" w:cs="Arial"/>
          <w:bCs/>
          <w:color w:val="000000"/>
          <w:sz w:val="24"/>
          <w:szCs w:val="24"/>
        </w:rPr>
        <w:t>όπως ορίζεται στις περιπτώσεις στ΄ και δ΄ της παρ. 1 του άρθρου 14 του Ν.</w:t>
      </w:r>
      <w:r>
        <w:rPr>
          <w:rFonts w:ascii="Arial" w:hAnsi="Arial" w:cs="Arial"/>
          <w:bCs/>
          <w:color w:val="000000"/>
          <w:sz w:val="24"/>
          <w:szCs w:val="24"/>
        </w:rPr>
        <w:t xml:space="preserve"> </w:t>
      </w:r>
      <w:r w:rsidRPr="000E61EC">
        <w:rPr>
          <w:rFonts w:ascii="Arial" w:hAnsi="Arial" w:cs="Arial"/>
          <w:bCs/>
          <w:color w:val="000000"/>
          <w:sz w:val="24"/>
          <w:szCs w:val="24"/>
        </w:rPr>
        <w:t>4270/2014, αντίστοιχα. Συνεπώς</w:t>
      </w:r>
      <w:r>
        <w:rPr>
          <w:rFonts w:ascii="Arial" w:hAnsi="Arial" w:cs="Arial"/>
          <w:bCs/>
          <w:color w:val="000000"/>
          <w:sz w:val="24"/>
          <w:szCs w:val="24"/>
        </w:rPr>
        <w:t>,</w:t>
      </w:r>
      <w:r w:rsidRPr="000E61EC">
        <w:rPr>
          <w:rFonts w:ascii="Arial" w:hAnsi="Arial" w:cs="Arial"/>
          <w:bCs/>
          <w:color w:val="000000"/>
          <w:sz w:val="24"/>
          <w:szCs w:val="24"/>
        </w:rPr>
        <w:t xml:space="preserve"> στις ανωτέρω εξαιρέσεις από τον σχηματισμό προβλέψεων επισφαλών απαιτήσεων δεν περιλαμβάνονται και άρα είναι</w:t>
      </w:r>
      <w:r>
        <w:rPr>
          <w:rFonts w:ascii="Arial" w:hAnsi="Arial" w:cs="Arial"/>
          <w:bCs/>
          <w:color w:val="000000"/>
          <w:sz w:val="24"/>
          <w:szCs w:val="24"/>
        </w:rPr>
        <w:t xml:space="preserve"> </w:t>
      </w:r>
      <w:r w:rsidRPr="000E61EC">
        <w:rPr>
          <w:rFonts w:ascii="Arial" w:hAnsi="Arial" w:cs="Arial"/>
          <w:bCs/>
          <w:color w:val="000000"/>
          <w:sz w:val="24"/>
          <w:szCs w:val="24"/>
        </w:rPr>
        <w:t>δυνατός ο σχηματισμός προβλέψεων για α</w:t>
      </w:r>
      <w:r>
        <w:rPr>
          <w:rFonts w:ascii="Arial" w:hAnsi="Arial" w:cs="Arial"/>
          <w:bCs/>
          <w:color w:val="000000"/>
          <w:sz w:val="24"/>
          <w:szCs w:val="24"/>
        </w:rPr>
        <w:t>παιτήσεις έναντι Ν.Π.Δ.Δ., δημό</w:t>
      </w:r>
      <w:r w:rsidRPr="000E61EC">
        <w:rPr>
          <w:rFonts w:ascii="Arial" w:hAnsi="Arial" w:cs="Arial"/>
          <w:bCs/>
          <w:color w:val="000000"/>
          <w:sz w:val="24"/>
          <w:szCs w:val="24"/>
        </w:rPr>
        <w:t>σιες επιχειρήσεις ή οργανισμούς, οργανισμούς κοινωνικής ασφάλισης κ.λπ.</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7.</w:t>
      </w:r>
      <w:r w:rsidRPr="000E61EC">
        <w:rPr>
          <w:rFonts w:ascii="Arial" w:hAnsi="Arial" w:cs="Arial"/>
          <w:bCs/>
          <w:color w:val="000000"/>
          <w:sz w:val="24"/>
          <w:szCs w:val="24"/>
        </w:rPr>
        <w:t xml:space="preserve"> Περαιτέρω, με τις διατάξεις της παραγράφου 5 του ίδιου άρθρου και</w:t>
      </w:r>
      <w:r>
        <w:rPr>
          <w:rFonts w:ascii="Arial" w:hAnsi="Arial" w:cs="Arial"/>
          <w:bCs/>
          <w:color w:val="000000"/>
          <w:sz w:val="24"/>
          <w:szCs w:val="24"/>
        </w:rPr>
        <w:t xml:space="preserve"> </w:t>
      </w:r>
      <w:r w:rsidRPr="000E61EC">
        <w:rPr>
          <w:rFonts w:ascii="Arial" w:hAnsi="Arial" w:cs="Arial"/>
          <w:bCs/>
          <w:color w:val="000000"/>
          <w:sz w:val="24"/>
          <w:szCs w:val="24"/>
        </w:rPr>
        <w:t>νόμου ορίζεται ότι οι τράπεζες μπορούν να εκπίπτουν προβλέψεις επισφαλών</w:t>
      </w:r>
      <w:r>
        <w:rPr>
          <w:rFonts w:ascii="Arial" w:hAnsi="Arial" w:cs="Arial"/>
          <w:bCs/>
          <w:color w:val="000000"/>
          <w:sz w:val="24"/>
          <w:szCs w:val="24"/>
        </w:rPr>
        <w:t xml:space="preserve"> </w:t>
      </w:r>
      <w:r w:rsidRPr="000E61EC">
        <w:rPr>
          <w:rFonts w:ascii="Arial" w:hAnsi="Arial" w:cs="Arial"/>
          <w:bCs/>
          <w:color w:val="000000"/>
          <w:sz w:val="24"/>
          <w:szCs w:val="24"/>
        </w:rPr>
        <w:t>απαιτήσεων σε ποσοστό ένα τοις εκατό (1%) επί του ποσού του ετήσιου μέσου</w:t>
      </w:r>
      <w:r>
        <w:rPr>
          <w:rFonts w:ascii="Arial" w:hAnsi="Arial" w:cs="Arial"/>
          <w:bCs/>
          <w:color w:val="000000"/>
          <w:sz w:val="24"/>
          <w:szCs w:val="24"/>
        </w:rPr>
        <w:t xml:space="preserve"> </w:t>
      </w:r>
      <w:r w:rsidRPr="000E61EC">
        <w:rPr>
          <w:rFonts w:ascii="Arial" w:hAnsi="Arial" w:cs="Arial"/>
          <w:bCs/>
          <w:color w:val="000000"/>
          <w:sz w:val="24"/>
          <w:szCs w:val="24"/>
        </w:rPr>
        <w:t>όρου των πραγματικών χορηγήσεων, όπως αυτό προκύπτει από τις μηνιαίες</w:t>
      </w:r>
      <w:r>
        <w:rPr>
          <w:rFonts w:ascii="Arial" w:hAnsi="Arial" w:cs="Arial"/>
          <w:bCs/>
          <w:color w:val="000000"/>
          <w:sz w:val="24"/>
          <w:szCs w:val="24"/>
        </w:rPr>
        <w:t xml:space="preserve"> </w:t>
      </w:r>
      <w:r w:rsidRPr="000E61EC">
        <w:rPr>
          <w:rFonts w:ascii="Arial" w:hAnsi="Arial" w:cs="Arial"/>
          <w:bCs/>
          <w:color w:val="000000"/>
          <w:sz w:val="24"/>
          <w:szCs w:val="24"/>
        </w:rPr>
        <w:t>λογιστικές καταστάσεις τους. Τέτοιες χορηγήσεις συνιστούν οι απαιτήσεις</w:t>
      </w:r>
      <w:r>
        <w:rPr>
          <w:rFonts w:ascii="Arial" w:hAnsi="Arial" w:cs="Arial"/>
          <w:bCs/>
          <w:color w:val="000000"/>
          <w:sz w:val="24"/>
          <w:szCs w:val="24"/>
        </w:rPr>
        <w:t xml:space="preserve"> </w:t>
      </w:r>
      <w:r w:rsidRPr="000E61EC">
        <w:rPr>
          <w:rFonts w:ascii="Arial" w:hAnsi="Arial" w:cs="Arial"/>
          <w:bCs/>
          <w:color w:val="000000"/>
          <w:sz w:val="24"/>
          <w:szCs w:val="24"/>
        </w:rPr>
        <w:t>κεφαλαίου και οι απαιτήσεις των εγγεγραμμένων τόκων, όχι όμως και επι</w:t>
      </w:r>
      <w:r>
        <w:rPr>
          <w:rFonts w:ascii="Arial" w:hAnsi="Arial" w:cs="Arial"/>
          <w:bCs/>
          <w:color w:val="000000"/>
          <w:sz w:val="24"/>
          <w:szCs w:val="24"/>
        </w:rPr>
        <w:t>σ</w:t>
      </w:r>
      <w:r w:rsidRPr="000E61EC">
        <w:rPr>
          <w:rFonts w:ascii="Arial" w:hAnsi="Arial" w:cs="Arial"/>
          <w:bCs/>
          <w:color w:val="000000"/>
          <w:sz w:val="24"/>
          <w:szCs w:val="24"/>
        </w:rPr>
        <w:t>φαλών ή μη εισπράξιμων τόκων των επισφαλών απαιτήσεων ή απαιτήσεων</w:t>
      </w:r>
      <w:r>
        <w:rPr>
          <w:rFonts w:ascii="Arial" w:hAnsi="Arial" w:cs="Arial"/>
          <w:bCs/>
          <w:color w:val="000000"/>
          <w:sz w:val="24"/>
          <w:szCs w:val="24"/>
        </w:rPr>
        <w:t xml:space="preserve"> </w:t>
      </w:r>
      <w:r w:rsidRPr="000E61EC">
        <w:rPr>
          <w:rFonts w:ascii="Arial" w:hAnsi="Arial" w:cs="Arial"/>
          <w:bCs/>
          <w:color w:val="000000"/>
          <w:sz w:val="24"/>
          <w:szCs w:val="24"/>
        </w:rPr>
        <w:t>μη παραγωγικών, τους οποίους οι τράπεζες δικαιούνται να μην εμφανίζουν ή</w:t>
      </w:r>
      <w:r>
        <w:rPr>
          <w:rFonts w:ascii="Arial" w:hAnsi="Arial" w:cs="Arial"/>
          <w:bCs/>
          <w:color w:val="000000"/>
          <w:sz w:val="24"/>
          <w:szCs w:val="24"/>
        </w:rPr>
        <w:t xml:space="preserve"> </w:t>
      </w:r>
      <w:r w:rsidRPr="000E61EC">
        <w:rPr>
          <w:rFonts w:ascii="Arial" w:hAnsi="Arial" w:cs="Arial"/>
          <w:bCs/>
          <w:color w:val="000000"/>
          <w:sz w:val="24"/>
          <w:szCs w:val="24"/>
        </w:rPr>
        <w:t>εγγράφουν στα βιβλία τους, υποχρεούμενες να αποδεικνύουν ότι πρόκειται</w:t>
      </w:r>
      <w:r>
        <w:rPr>
          <w:rFonts w:ascii="Arial" w:hAnsi="Arial" w:cs="Arial"/>
          <w:bCs/>
          <w:color w:val="000000"/>
          <w:sz w:val="24"/>
          <w:szCs w:val="24"/>
        </w:rPr>
        <w:t xml:space="preserve"> </w:t>
      </w:r>
      <w:r w:rsidRPr="000E61EC">
        <w:rPr>
          <w:rFonts w:ascii="Arial" w:hAnsi="Arial" w:cs="Arial"/>
          <w:bCs/>
          <w:color w:val="000000"/>
          <w:sz w:val="24"/>
          <w:szCs w:val="24"/>
        </w:rPr>
        <w:t>για τέτοιους τόκους, καθώς και η κάλυψη στο σύνολό του ή εν μέρει ομολογιακού δανείου ιδιωτικών επιχειρήσεων ή η απόκτηση μετοχών κατά τη</w:t>
      </w:r>
      <w:r>
        <w:rPr>
          <w:rFonts w:ascii="Arial" w:hAnsi="Arial" w:cs="Arial"/>
          <w:bCs/>
          <w:color w:val="000000"/>
          <w:sz w:val="24"/>
          <w:szCs w:val="24"/>
        </w:rPr>
        <w:t xml:space="preserve"> </w:t>
      </w:r>
      <w:r w:rsidRPr="000E61EC">
        <w:rPr>
          <w:rFonts w:ascii="Arial" w:hAnsi="Arial" w:cs="Arial"/>
          <w:bCs/>
          <w:color w:val="000000"/>
          <w:sz w:val="24"/>
          <w:szCs w:val="24"/>
        </w:rPr>
        <w:t>σύσταση ανώνυμης εταιρείας ή αύξηση του κεφαλαίου της, για το χρονικό</w:t>
      </w:r>
      <w:r>
        <w:rPr>
          <w:rFonts w:ascii="Arial" w:hAnsi="Arial" w:cs="Arial"/>
          <w:bCs/>
          <w:color w:val="000000"/>
          <w:sz w:val="24"/>
          <w:szCs w:val="24"/>
        </w:rPr>
        <w:t xml:space="preserve"> </w:t>
      </w:r>
      <w:r w:rsidRPr="000E61EC">
        <w:rPr>
          <w:rFonts w:ascii="Arial" w:hAnsi="Arial" w:cs="Arial"/>
          <w:bCs/>
          <w:color w:val="000000"/>
          <w:sz w:val="24"/>
          <w:szCs w:val="24"/>
        </w:rPr>
        <w:t>διάστημα κατά το οποίο οι τίτλοι των ομολογιών ή μετοχών παραμένουν στο</w:t>
      </w:r>
      <w:r>
        <w:rPr>
          <w:rFonts w:ascii="Arial" w:hAnsi="Arial" w:cs="Arial"/>
          <w:bCs/>
          <w:color w:val="000000"/>
          <w:sz w:val="24"/>
          <w:szCs w:val="24"/>
        </w:rPr>
        <w:t xml:space="preserve"> </w:t>
      </w:r>
      <w:r w:rsidRPr="000E61EC">
        <w:rPr>
          <w:rFonts w:ascii="Arial" w:hAnsi="Arial" w:cs="Arial"/>
          <w:bCs/>
          <w:color w:val="000000"/>
          <w:sz w:val="24"/>
          <w:szCs w:val="24"/>
        </w:rPr>
        <w:t>χαρτοφυλάκιο της τράπεζας. Στις χορηγήσεις αυτές δεν περιλαμβάνονται τα</w:t>
      </w:r>
      <w:r>
        <w:rPr>
          <w:rFonts w:ascii="Arial" w:hAnsi="Arial" w:cs="Arial"/>
          <w:bCs/>
          <w:color w:val="000000"/>
          <w:sz w:val="24"/>
          <w:szCs w:val="24"/>
        </w:rPr>
        <w:t xml:space="preserve"> </w:t>
      </w:r>
      <w:r w:rsidRPr="000E61EC">
        <w:rPr>
          <w:rFonts w:ascii="Arial" w:hAnsi="Arial" w:cs="Arial"/>
          <w:bCs/>
          <w:color w:val="000000"/>
          <w:sz w:val="24"/>
          <w:szCs w:val="24"/>
        </w:rPr>
        <w:t>δάνεια γενικά προς το Δημόσιο και τα νομικά πρόσωπα δημοσίου δικαίου, τα</w:t>
      </w:r>
      <w:r>
        <w:rPr>
          <w:rFonts w:ascii="Arial" w:hAnsi="Arial" w:cs="Arial"/>
          <w:bCs/>
          <w:color w:val="000000"/>
          <w:sz w:val="24"/>
          <w:szCs w:val="24"/>
        </w:rPr>
        <w:t xml:space="preserve"> </w:t>
      </w:r>
      <w:r w:rsidRPr="000E61EC">
        <w:rPr>
          <w:rFonts w:ascii="Arial" w:hAnsi="Arial" w:cs="Arial"/>
          <w:bCs/>
          <w:color w:val="000000"/>
          <w:sz w:val="24"/>
          <w:szCs w:val="24"/>
        </w:rPr>
        <w:t>δάνεια γενικά για τα οποία δόθηκε εγγύηση του Δημοσίου και οι καταθέσεις</w:t>
      </w:r>
      <w:r>
        <w:rPr>
          <w:rFonts w:ascii="Arial" w:hAnsi="Arial" w:cs="Arial"/>
          <w:bCs/>
          <w:color w:val="000000"/>
          <w:sz w:val="24"/>
          <w:szCs w:val="24"/>
        </w:rPr>
        <w:t xml:space="preserve"> </w:t>
      </w:r>
      <w:r w:rsidRPr="000E61EC">
        <w:rPr>
          <w:rFonts w:ascii="Arial" w:hAnsi="Arial" w:cs="Arial"/>
          <w:bCs/>
          <w:color w:val="000000"/>
          <w:sz w:val="24"/>
          <w:szCs w:val="24"/>
        </w:rPr>
        <w:t>σε άλλες τράπεζες. Πέρα από το ποσοστό έκπτωσης που προβλέπεται στο</w:t>
      </w:r>
      <w:r>
        <w:rPr>
          <w:rFonts w:ascii="Arial" w:hAnsi="Arial" w:cs="Arial"/>
          <w:bCs/>
          <w:color w:val="000000"/>
          <w:sz w:val="24"/>
          <w:szCs w:val="24"/>
        </w:rPr>
        <w:t xml:space="preserve"> </w:t>
      </w:r>
      <w:r w:rsidRPr="000E61EC">
        <w:rPr>
          <w:rFonts w:ascii="Arial" w:hAnsi="Arial" w:cs="Arial"/>
          <w:bCs/>
          <w:color w:val="000000"/>
          <w:sz w:val="24"/>
          <w:szCs w:val="24"/>
        </w:rPr>
        <w:t>προηγούμενο εδάφιο οι τράπεζες μπορούν να εκπίπτουν από το εισόδημά</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τους, για τον προσδιορισμό των αποτελεσμάτων της χρήσης, πρόσθετες</w:t>
      </w:r>
      <w:r>
        <w:rPr>
          <w:rFonts w:ascii="Arial" w:hAnsi="Arial" w:cs="Arial"/>
          <w:bCs/>
          <w:color w:val="000000"/>
          <w:sz w:val="24"/>
          <w:szCs w:val="24"/>
        </w:rPr>
        <w:t xml:space="preserve"> </w:t>
      </w:r>
      <w:r w:rsidRPr="000E61EC">
        <w:rPr>
          <w:rFonts w:ascii="Arial" w:hAnsi="Arial" w:cs="Arial"/>
          <w:bCs/>
          <w:color w:val="000000"/>
          <w:sz w:val="24"/>
          <w:szCs w:val="24"/>
        </w:rPr>
        <w:t>ειδικές κατά περίπτωση προβλέψεις για την απόσβεση απαιτήσεων κατά</w:t>
      </w:r>
      <w:r>
        <w:rPr>
          <w:rFonts w:ascii="Arial" w:hAnsi="Arial" w:cs="Arial"/>
          <w:bCs/>
          <w:color w:val="000000"/>
          <w:sz w:val="24"/>
          <w:szCs w:val="24"/>
        </w:rPr>
        <w:t xml:space="preserve"> </w:t>
      </w:r>
      <w:r w:rsidRPr="000E61EC">
        <w:rPr>
          <w:rFonts w:ascii="Arial" w:hAnsi="Arial" w:cs="Arial"/>
          <w:bCs/>
          <w:color w:val="000000"/>
          <w:sz w:val="24"/>
          <w:szCs w:val="24"/>
        </w:rPr>
        <w:t>πελατών τους, για τις οποίες έχει διακοπεί ο λογισμός τόκων.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492970">
        <w:rPr>
          <w:rFonts w:ascii="Arial" w:hAnsi="Arial" w:cs="Arial"/>
          <w:b/>
          <w:bCs/>
          <w:color w:val="000000"/>
          <w:sz w:val="24"/>
          <w:szCs w:val="24"/>
        </w:rPr>
        <w:t>8.</w:t>
      </w:r>
      <w:r w:rsidRPr="000E61EC">
        <w:rPr>
          <w:rFonts w:ascii="Arial" w:hAnsi="Arial" w:cs="Arial"/>
          <w:bCs/>
          <w:color w:val="000000"/>
          <w:sz w:val="24"/>
          <w:szCs w:val="24"/>
        </w:rPr>
        <w:t xml:space="preserve"> Οι ανωτέρω διατάξεις εφαρμόζονται ανάλογα και στις συνεταιριστικές</w:t>
      </w:r>
      <w:r>
        <w:rPr>
          <w:rFonts w:ascii="Arial" w:hAnsi="Arial" w:cs="Arial"/>
          <w:bCs/>
          <w:color w:val="000000"/>
          <w:sz w:val="24"/>
          <w:szCs w:val="24"/>
        </w:rPr>
        <w:t xml:space="preserve"> </w:t>
      </w:r>
      <w:r w:rsidRPr="000E61EC">
        <w:rPr>
          <w:rFonts w:ascii="Arial" w:hAnsi="Arial" w:cs="Arial"/>
          <w:bCs/>
          <w:color w:val="000000"/>
          <w:sz w:val="24"/>
          <w:szCs w:val="24"/>
        </w:rPr>
        <w:t>τράπεζες, καθόσον οι διατάξεις της παρ. 11 του άρθρου 4 του Ν. 2753/1999</w:t>
      </w:r>
      <w:r>
        <w:rPr>
          <w:rFonts w:ascii="Arial" w:hAnsi="Arial" w:cs="Arial"/>
          <w:bCs/>
          <w:color w:val="000000"/>
          <w:sz w:val="24"/>
          <w:szCs w:val="24"/>
        </w:rPr>
        <w:t xml:space="preserve"> </w:t>
      </w:r>
      <w:r w:rsidRPr="000E61EC">
        <w:rPr>
          <w:rFonts w:ascii="Arial" w:hAnsi="Arial" w:cs="Arial"/>
          <w:bCs/>
          <w:color w:val="000000"/>
          <w:sz w:val="24"/>
          <w:szCs w:val="24"/>
        </w:rPr>
        <w:t>και της παρ. 2 του άρθρου 25 του Ν. 3470/2006 με βάση τις οποίες αυτές</w:t>
      </w:r>
      <w:r>
        <w:rPr>
          <w:rFonts w:ascii="Arial" w:hAnsi="Arial" w:cs="Arial"/>
          <w:bCs/>
          <w:color w:val="000000"/>
          <w:sz w:val="24"/>
          <w:szCs w:val="24"/>
        </w:rPr>
        <w:t xml:space="preserve"> </w:t>
      </w:r>
      <w:r w:rsidRPr="000E61EC">
        <w:rPr>
          <w:rFonts w:ascii="Arial" w:hAnsi="Arial" w:cs="Arial"/>
          <w:bCs/>
          <w:color w:val="000000"/>
          <w:sz w:val="24"/>
          <w:szCs w:val="24"/>
        </w:rPr>
        <w:t>μπορούν να σχηματίζουν προβλέψεις επισφαλών απαιτήσεων παρέπεμπαν</w:t>
      </w:r>
      <w:r>
        <w:rPr>
          <w:rFonts w:ascii="Arial" w:hAnsi="Arial" w:cs="Arial"/>
          <w:bCs/>
          <w:color w:val="000000"/>
          <w:sz w:val="24"/>
          <w:szCs w:val="24"/>
        </w:rPr>
        <w:t xml:space="preserve"> </w:t>
      </w:r>
      <w:r w:rsidRPr="000E61EC">
        <w:rPr>
          <w:rFonts w:ascii="Arial" w:hAnsi="Arial" w:cs="Arial"/>
          <w:bCs/>
          <w:color w:val="000000"/>
          <w:sz w:val="24"/>
          <w:szCs w:val="24"/>
        </w:rPr>
        <w:t>στις διατάξεις των παρ. 4 και 5 του άρθρου 105 του Ν. 2238/1994, αντίστοιχα,</w:t>
      </w:r>
      <w:r>
        <w:rPr>
          <w:rFonts w:ascii="Arial" w:hAnsi="Arial" w:cs="Arial"/>
          <w:bCs/>
          <w:color w:val="000000"/>
          <w:sz w:val="24"/>
          <w:szCs w:val="24"/>
        </w:rPr>
        <w:t xml:space="preserve"> </w:t>
      </w:r>
      <w:r w:rsidRPr="000E61EC">
        <w:rPr>
          <w:rFonts w:ascii="Arial" w:hAnsi="Arial" w:cs="Arial"/>
          <w:bCs/>
          <w:color w:val="000000"/>
          <w:sz w:val="24"/>
          <w:szCs w:val="24"/>
        </w:rPr>
        <w:t>οι οποίες πλέον ρυθμίζονται από τις διατάξεις της παρ. 5 του άρθρου 26</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του Ν. 4172/2013.</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BF52B0">
        <w:rPr>
          <w:rFonts w:ascii="Arial" w:hAnsi="Arial" w:cs="Arial"/>
          <w:b/>
          <w:bCs/>
          <w:color w:val="000000"/>
          <w:sz w:val="24"/>
          <w:szCs w:val="24"/>
        </w:rPr>
        <w:t>9.</w:t>
      </w:r>
      <w:r w:rsidRPr="000E61EC">
        <w:rPr>
          <w:rFonts w:ascii="Arial" w:hAnsi="Arial" w:cs="Arial"/>
          <w:bCs/>
          <w:color w:val="000000"/>
          <w:sz w:val="24"/>
          <w:szCs w:val="24"/>
        </w:rPr>
        <w:t xml:space="preserve"> Αναφορικά με το Εθνικό Ταμείο Επιχειρηματικότητας και Ανάπτυξης</w:t>
      </w:r>
      <w:r>
        <w:rPr>
          <w:rFonts w:ascii="Arial" w:hAnsi="Arial" w:cs="Arial"/>
          <w:bCs/>
          <w:color w:val="000000"/>
          <w:sz w:val="24"/>
          <w:szCs w:val="24"/>
        </w:rPr>
        <w:t xml:space="preserve"> </w:t>
      </w:r>
      <w:r w:rsidRPr="000E61EC">
        <w:rPr>
          <w:rFonts w:ascii="Arial" w:hAnsi="Arial" w:cs="Arial"/>
          <w:bCs/>
          <w:color w:val="000000"/>
          <w:sz w:val="24"/>
          <w:szCs w:val="24"/>
        </w:rPr>
        <w:t>(«ΕΤΕΑΝ Α.Ε.»), το οποίο αποτελεί καθολικό διάδοχο της «ΤΕΜΠΜΕ Α.Ε.»,</w:t>
      </w:r>
      <w:r>
        <w:rPr>
          <w:rFonts w:ascii="Arial" w:hAnsi="Arial" w:cs="Arial"/>
          <w:bCs/>
          <w:color w:val="000000"/>
          <w:sz w:val="24"/>
          <w:szCs w:val="24"/>
        </w:rPr>
        <w:t xml:space="preserve"> </w:t>
      </w:r>
      <w:r w:rsidRPr="000E61EC">
        <w:rPr>
          <w:rFonts w:ascii="Arial" w:hAnsi="Arial" w:cs="Arial"/>
          <w:bCs/>
          <w:color w:val="000000"/>
          <w:sz w:val="24"/>
          <w:szCs w:val="24"/>
        </w:rPr>
        <w:t>με τις διατάξεις της παρ. 6 του άρθρου 9 του Ν. 3297/2004 οριζόταν ότι οι</w:t>
      </w:r>
      <w:r>
        <w:rPr>
          <w:rFonts w:ascii="Arial" w:hAnsi="Arial" w:cs="Arial"/>
          <w:bCs/>
          <w:color w:val="000000"/>
          <w:sz w:val="24"/>
          <w:szCs w:val="24"/>
        </w:rPr>
        <w:t xml:space="preserve"> </w:t>
      </w:r>
      <w:r w:rsidRPr="000E61EC">
        <w:rPr>
          <w:rFonts w:ascii="Arial" w:hAnsi="Arial" w:cs="Arial"/>
          <w:bCs/>
          <w:color w:val="000000"/>
          <w:sz w:val="24"/>
          <w:szCs w:val="24"/>
        </w:rPr>
        <w:t>διατάξεις της παρ.4 του άρθρου 105 του Ν. 2238/1994 εφαρμόζονται ανάλογα</w:t>
      </w:r>
      <w:r>
        <w:rPr>
          <w:rFonts w:ascii="Arial" w:hAnsi="Arial" w:cs="Arial"/>
          <w:bCs/>
          <w:color w:val="000000"/>
          <w:sz w:val="24"/>
          <w:szCs w:val="24"/>
        </w:rPr>
        <w:t xml:space="preserve"> </w:t>
      </w:r>
      <w:r w:rsidRPr="000E61EC">
        <w:rPr>
          <w:rFonts w:ascii="Arial" w:hAnsi="Arial" w:cs="Arial"/>
          <w:bCs/>
          <w:color w:val="000000"/>
          <w:sz w:val="24"/>
          <w:szCs w:val="24"/>
        </w:rPr>
        <w:t>και σε αυτό με εφαρμογή ποσοστού 1% επί του ετήσιου μέσου όρου των εν</w:t>
      </w:r>
      <w:r>
        <w:rPr>
          <w:rFonts w:ascii="Arial" w:hAnsi="Arial" w:cs="Arial"/>
          <w:bCs/>
          <w:color w:val="000000"/>
          <w:sz w:val="24"/>
          <w:szCs w:val="24"/>
        </w:rPr>
        <w:t xml:space="preserve"> </w:t>
      </w:r>
      <w:r w:rsidRPr="000E61EC">
        <w:rPr>
          <w:rFonts w:ascii="Arial" w:hAnsi="Arial" w:cs="Arial"/>
          <w:bCs/>
          <w:color w:val="000000"/>
          <w:sz w:val="24"/>
          <w:szCs w:val="24"/>
        </w:rPr>
        <w:t>ενεργεία εγγυήσεων. Δεδομένου ότι το ζήτημα πλέον ρυθμίζεται από τις διατάξεις της παρ. 5 του άρθρου 26 του Ν. 4172/2013, συνάγεται ότι η «ΕΤΕΑΝ</w:t>
      </w:r>
      <w:r>
        <w:rPr>
          <w:rFonts w:ascii="Arial" w:hAnsi="Arial" w:cs="Arial"/>
          <w:bCs/>
          <w:color w:val="000000"/>
          <w:sz w:val="24"/>
          <w:szCs w:val="24"/>
        </w:rPr>
        <w:t xml:space="preserve"> </w:t>
      </w:r>
      <w:r w:rsidRPr="000E61EC">
        <w:rPr>
          <w:rFonts w:ascii="Arial" w:hAnsi="Arial" w:cs="Arial"/>
          <w:bCs/>
          <w:color w:val="000000"/>
          <w:sz w:val="24"/>
          <w:szCs w:val="24"/>
        </w:rPr>
        <w:t>Α.Ε.» εξακολουθεί να μπορεί να εκπίπτει προβλέψεις επισφαλών απαιτήσεων</w:t>
      </w:r>
      <w:r>
        <w:rPr>
          <w:rFonts w:ascii="Arial" w:hAnsi="Arial" w:cs="Arial"/>
          <w:bCs/>
          <w:color w:val="000000"/>
          <w:sz w:val="24"/>
          <w:szCs w:val="24"/>
        </w:rPr>
        <w:t xml:space="preserve"> </w:t>
      </w:r>
      <w:r w:rsidRPr="000E61EC">
        <w:rPr>
          <w:rFonts w:ascii="Arial" w:hAnsi="Arial" w:cs="Arial"/>
          <w:bCs/>
          <w:color w:val="000000"/>
          <w:sz w:val="24"/>
          <w:szCs w:val="24"/>
        </w:rPr>
        <w:t>ποσοστού 1% επί του ετήσιου μέσου όρου των εν ενεργεία εγγυήσεων.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BF52B0">
        <w:rPr>
          <w:rFonts w:ascii="Arial" w:hAnsi="Arial" w:cs="Arial"/>
          <w:b/>
          <w:bCs/>
          <w:color w:val="000000"/>
          <w:sz w:val="24"/>
          <w:szCs w:val="24"/>
        </w:rPr>
        <w:t>10.</w:t>
      </w:r>
      <w:r w:rsidRPr="000E61EC">
        <w:rPr>
          <w:rFonts w:ascii="Arial" w:hAnsi="Arial" w:cs="Arial"/>
          <w:bCs/>
          <w:color w:val="000000"/>
          <w:sz w:val="24"/>
          <w:szCs w:val="24"/>
        </w:rPr>
        <w:t xml:space="preserve"> Με τις διατάξεις της παραγράφου 6 του ίδιου άρθρου και νόμου</w:t>
      </w:r>
      <w:r>
        <w:rPr>
          <w:rFonts w:ascii="Arial" w:hAnsi="Arial" w:cs="Arial"/>
          <w:bCs/>
          <w:color w:val="000000"/>
          <w:sz w:val="24"/>
          <w:szCs w:val="24"/>
        </w:rPr>
        <w:t xml:space="preserve"> </w:t>
      </w:r>
      <w:r w:rsidRPr="000E61EC">
        <w:rPr>
          <w:rFonts w:ascii="Arial" w:hAnsi="Arial" w:cs="Arial"/>
          <w:bCs/>
          <w:color w:val="000000"/>
          <w:sz w:val="24"/>
          <w:szCs w:val="24"/>
        </w:rPr>
        <w:t>ορίζεται ότι εταιρείες χρηματοδοτικής μίσθωσης μπορούν να εκπίπτουν</w:t>
      </w:r>
      <w:r>
        <w:rPr>
          <w:rFonts w:ascii="Arial" w:hAnsi="Arial" w:cs="Arial"/>
          <w:bCs/>
          <w:color w:val="000000"/>
          <w:sz w:val="24"/>
          <w:szCs w:val="24"/>
        </w:rPr>
        <w:t xml:space="preserve"> </w:t>
      </w:r>
      <w:r w:rsidRPr="000E61EC">
        <w:rPr>
          <w:rFonts w:ascii="Arial" w:hAnsi="Arial" w:cs="Arial"/>
          <w:bCs/>
          <w:color w:val="000000"/>
          <w:sz w:val="24"/>
          <w:szCs w:val="24"/>
        </w:rPr>
        <w:t>προβλέψεις επισφαλών απαιτήσεων σε ποσοστό μέχρι δύο τοις εκατό (2%)</w:t>
      </w:r>
      <w:r>
        <w:rPr>
          <w:rFonts w:ascii="Arial" w:hAnsi="Arial" w:cs="Arial"/>
          <w:bCs/>
          <w:color w:val="000000"/>
          <w:sz w:val="24"/>
          <w:szCs w:val="24"/>
        </w:rPr>
        <w:t xml:space="preserve"> </w:t>
      </w:r>
      <w:r w:rsidRPr="000E61EC">
        <w:rPr>
          <w:rFonts w:ascii="Arial" w:hAnsi="Arial" w:cs="Arial"/>
          <w:bCs/>
          <w:color w:val="000000"/>
          <w:sz w:val="24"/>
          <w:szCs w:val="24"/>
        </w:rPr>
        <w:t>επί του συνολικού ύψους μισθωμάτων, τα οποία προκύπτουν από τις συμβάσεις χρηματοδοτικής μίσθωσης, που έχουν συναφθεί μέσα στη διάρκεια</w:t>
      </w:r>
      <w:r>
        <w:rPr>
          <w:rFonts w:ascii="Arial" w:hAnsi="Arial" w:cs="Arial"/>
          <w:bCs/>
          <w:color w:val="000000"/>
          <w:sz w:val="24"/>
          <w:szCs w:val="24"/>
        </w:rPr>
        <w:t xml:space="preserve"> </w:t>
      </w:r>
      <w:r w:rsidRPr="000E61EC">
        <w:rPr>
          <w:rFonts w:ascii="Arial" w:hAnsi="Arial" w:cs="Arial"/>
          <w:bCs/>
          <w:color w:val="000000"/>
          <w:sz w:val="24"/>
          <w:szCs w:val="24"/>
        </w:rPr>
        <w:t>του φορολογικού έτους. Το ποσό αυτό της πρόβλεψης για κάθε φορολογικό</w:t>
      </w:r>
      <w:r>
        <w:rPr>
          <w:rFonts w:ascii="Arial" w:hAnsi="Arial" w:cs="Arial"/>
          <w:bCs/>
          <w:color w:val="000000"/>
          <w:sz w:val="24"/>
          <w:szCs w:val="24"/>
        </w:rPr>
        <w:t xml:space="preserve"> </w:t>
      </w:r>
      <w:r w:rsidRPr="000E61EC">
        <w:rPr>
          <w:rFonts w:ascii="Arial" w:hAnsi="Arial" w:cs="Arial"/>
          <w:bCs/>
          <w:color w:val="000000"/>
          <w:sz w:val="24"/>
          <w:szCs w:val="24"/>
        </w:rPr>
        <w:t>έτος, συναθροιζόμενο με το ποσό της πρόβλεψης, η οποία διενεργήθηκε σε</w:t>
      </w:r>
      <w:r>
        <w:rPr>
          <w:rFonts w:ascii="Arial" w:hAnsi="Arial" w:cs="Arial"/>
          <w:bCs/>
          <w:color w:val="000000"/>
          <w:sz w:val="24"/>
          <w:szCs w:val="24"/>
        </w:rPr>
        <w:t xml:space="preserve"> </w:t>
      </w:r>
      <w:r w:rsidRPr="000E61EC">
        <w:rPr>
          <w:rFonts w:ascii="Arial" w:hAnsi="Arial" w:cs="Arial"/>
          <w:bCs/>
          <w:color w:val="000000"/>
          <w:sz w:val="24"/>
          <w:szCs w:val="24"/>
        </w:rPr>
        <w:t xml:space="preserve">προγενέστερα φορολογικά έτη και εμφανίζεται στα τηρούμενα βιβλία </w:t>
      </w:r>
      <w:r>
        <w:rPr>
          <w:rFonts w:ascii="Arial" w:hAnsi="Arial" w:cs="Arial"/>
          <w:bCs/>
          <w:color w:val="000000"/>
          <w:sz w:val="24"/>
          <w:szCs w:val="24"/>
        </w:rPr>
        <w:t xml:space="preserve">της </w:t>
      </w:r>
      <w:r w:rsidRPr="000E61EC">
        <w:rPr>
          <w:rFonts w:ascii="Arial" w:hAnsi="Arial" w:cs="Arial"/>
          <w:bCs/>
          <w:color w:val="000000"/>
          <w:sz w:val="24"/>
          <w:szCs w:val="24"/>
        </w:rPr>
        <w:t>επιχείρησης, δεν μπορεί να υπερβεί το είκοσι πέντε τοις εκατό (25%) του</w:t>
      </w:r>
      <w:r>
        <w:rPr>
          <w:rFonts w:ascii="Arial" w:hAnsi="Arial" w:cs="Arial"/>
          <w:bCs/>
          <w:color w:val="000000"/>
          <w:sz w:val="24"/>
          <w:szCs w:val="24"/>
        </w:rPr>
        <w:t xml:space="preserve"> </w:t>
      </w:r>
      <w:r w:rsidRPr="000E61EC">
        <w:rPr>
          <w:rFonts w:ascii="Arial" w:hAnsi="Arial" w:cs="Arial"/>
          <w:bCs/>
          <w:color w:val="000000"/>
          <w:sz w:val="24"/>
          <w:szCs w:val="24"/>
        </w:rPr>
        <w:t>καταβεβλημένου μετοχικού κεφαλαίου.</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CA6BB3">
        <w:rPr>
          <w:rFonts w:ascii="Arial" w:hAnsi="Arial" w:cs="Arial"/>
          <w:b/>
          <w:bCs/>
          <w:color w:val="000000"/>
          <w:sz w:val="24"/>
          <w:szCs w:val="24"/>
        </w:rPr>
        <w:t>11.</w:t>
      </w:r>
      <w:r w:rsidRPr="000E61EC">
        <w:rPr>
          <w:rFonts w:ascii="Arial" w:hAnsi="Arial" w:cs="Arial"/>
          <w:bCs/>
          <w:color w:val="000000"/>
          <w:sz w:val="24"/>
          <w:szCs w:val="24"/>
        </w:rPr>
        <w:t xml:space="preserve"> Με τις διατάξεις της παραγράφου 7 του ίδιου άρθρου και νόμου ορίζεται, ότι οι εταιρείες πρακτορείας επιχειρηματικών απαιτήσεων (</w:t>
      </w:r>
      <w:r w:rsidRPr="00CA6BB3">
        <w:rPr>
          <w:rFonts w:ascii="Arial" w:hAnsi="Arial" w:cs="Arial"/>
          <w:bCs/>
          <w:color w:val="000000"/>
          <w:sz w:val="24"/>
          <w:szCs w:val="24"/>
          <w:lang w:val="en-US"/>
        </w:rPr>
        <w:t>factoring</w:t>
      </w:r>
      <w:r w:rsidRPr="000E61EC">
        <w:rPr>
          <w:rFonts w:ascii="Arial" w:hAnsi="Arial" w:cs="Arial"/>
          <w:bCs/>
          <w:color w:val="000000"/>
          <w:sz w:val="24"/>
          <w:szCs w:val="24"/>
        </w:rPr>
        <w:t>)</w:t>
      </w:r>
      <w:r>
        <w:rPr>
          <w:rFonts w:ascii="Arial" w:hAnsi="Arial" w:cs="Arial"/>
          <w:bCs/>
          <w:color w:val="000000"/>
          <w:sz w:val="24"/>
          <w:szCs w:val="24"/>
        </w:rPr>
        <w:t xml:space="preserve"> </w:t>
      </w:r>
      <w:r w:rsidRPr="000E61EC">
        <w:rPr>
          <w:rFonts w:ascii="Arial" w:hAnsi="Arial" w:cs="Arial"/>
          <w:bCs/>
          <w:color w:val="000000"/>
          <w:sz w:val="24"/>
          <w:szCs w:val="24"/>
        </w:rPr>
        <w:t>μπορούν να εκπίπτουν μέχρι ενάμιση τοις εκατό (1,5%) επί του μέσου</w:t>
      </w:r>
      <w:r>
        <w:rPr>
          <w:rFonts w:ascii="Arial" w:hAnsi="Arial" w:cs="Arial"/>
          <w:bCs/>
          <w:color w:val="000000"/>
          <w:sz w:val="24"/>
          <w:szCs w:val="24"/>
        </w:rPr>
        <w:t xml:space="preserve"> </w:t>
      </w:r>
      <w:r w:rsidRPr="000E61EC">
        <w:rPr>
          <w:rFonts w:ascii="Arial" w:hAnsi="Arial" w:cs="Arial"/>
          <w:bCs/>
          <w:color w:val="000000"/>
          <w:sz w:val="24"/>
          <w:szCs w:val="24"/>
        </w:rPr>
        <w:t>ετήσιου ύψους των ποσών που ο φορέας έχει προεξοφλήσει έναντι απαιτήσεων που έχει αναλάβει να εισπράξει από εξαγωγική δραστηριότητα</w:t>
      </w:r>
      <w:r>
        <w:rPr>
          <w:rFonts w:ascii="Arial" w:hAnsi="Arial" w:cs="Arial"/>
          <w:bCs/>
          <w:color w:val="000000"/>
          <w:sz w:val="24"/>
          <w:szCs w:val="24"/>
        </w:rPr>
        <w:t xml:space="preserve">, </w:t>
      </w:r>
      <w:r w:rsidRPr="000E61EC">
        <w:rPr>
          <w:rFonts w:ascii="Arial" w:hAnsi="Arial" w:cs="Arial"/>
          <w:bCs/>
          <w:color w:val="000000"/>
          <w:sz w:val="24"/>
          <w:szCs w:val="24"/>
        </w:rPr>
        <w:t>χωρίς δικαίωμα αναγωγής, καθώς και μέχρι ένα τοις εκατό (1%) επί του</w:t>
      </w:r>
      <w:r>
        <w:rPr>
          <w:rFonts w:ascii="Arial" w:hAnsi="Arial" w:cs="Arial"/>
          <w:bCs/>
          <w:color w:val="000000"/>
          <w:sz w:val="24"/>
          <w:szCs w:val="24"/>
        </w:rPr>
        <w:t xml:space="preserve"> </w:t>
      </w:r>
      <w:r w:rsidRPr="000E61EC">
        <w:rPr>
          <w:rFonts w:ascii="Arial" w:hAnsi="Arial" w:cs="Arial"/>
          <w:bCs/>
          <w:color w:val="000000"/>
          <w:sz w:val="24"/>
          <w:szCs w:val="24"/>
        </w:rPr>
        <w:t>μέσου ετήσιου ύψους των ποσών των προεξοφλήσεων έναντι απαιτήσεων</w:t>
      </w:r>
      <w:r>
        <w:rPr>
          <w:rFonts w:ascii="Arial" w:hAnsi="Arial" w:cs="Arial"/>
          <w:bCs/>
          <w:color w:val="000000"/>
          <w:sz w:val="24"/>
          <w:szCs w:val="24"/>
        </w:rPr>
        <w:t xml:space="preserve"> </w:t>
      </w:r>
      <w:r w:rsidRPr="000E61EC">
        <w:rPr>
          <w:rFonts w:ascii="Arial" w:hAnsi="Arial" w:cs="Arial"/>
          <w:bCs/>
          <w:color w:val="000000"/>
          <w:sz w:val="24"/>
          <w:szCs w:val="24"/>
        </w:rPr>
        <w:t>με δικαίωμα αναγωγής.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CA6BB3">
        <w:rPr>
          <w:rFonts w:ascii="Arial" w:hAnsi="Arial" w:cs="Arial"/>
          <w:b/>
          <w:bCs/>
          <w:color w:val="000000"/>
          <w:sz w:val="24"/>
          <w:szCs w:val="24"/>
        </w:rPr>
        <w:t>12.</w:t>
      </w:r>
      <w:r w:rsidRPr="000E61EC">
        <w:rPr>
          <w:rFonts w:ascii="Arial" w:hAnsi="Arial" w:cs="Arial"/>
          <w:bCs/>
          <w:color w:val="000000"/>
          <w:sz w:val="24"/>
          <w:szCs w:val="24"/>
        </w:rPr>
        <w:t xml:space="preserve"> Περαιτέρω, με την παράγραφο 8 του άρθρου 26 του Ν. 4223/2013 με</w:t>
      </w:r>
      <w:r>
        <w:rPr>
          <w:rFonts w:ascii="Arial" w:hAnsi="Arial" w:cs="Arial"/>
          <w:bCs/>
          <w:color w:val="000000"/>
          <w:sz w:val="24"/>
          <w:szCs w:val="24"/>
        </w:rPr>
        <w:t xml:space="preserve"> </w:t>
      </w:r>
      <w:r w:rsidRPr="000E61EC">
        <w:rPr>
          <w:rFonts w:ascii="Arial" w:hAnsi="Arial" w:cs="Arial"/>
          <w:bCs/>
          <w:color w:val="000000"/>
          <w:sz w:val="24"/>
          <w:szCs w:val="24"/>
        </w:rPr>
        <w:t>την οποία προστέθηκε παράγραφος στο άρθρο 72 του Ν.</w:t>
      </w:r>
      <w:r>
        <w:rPr>
          <w:rFonts w:ascii="Arial" w:hAnsi="Arial" w:cs="Arial"/>
          <w:bCs/>
          <w:color w:val="000000"/>
          <w:sz w:val="24"/>
          <w:szCs w:val="24"/>
        </w:rPr>
        <w:t xml:space="preserve"> </w:t>
      </w:r>
      <w:r w:rsidRPr="000E61EC">
        <w:rPr>
          <w:rFonts w:ascii="Arial" w:hAnsi="Arial" w:cs="Arial"/>
          <w:bCs/>
          <w:color w:val="000000"/>
          <w:sz w:val="24"/>
          <w:szCs w:val="24"/>
        </w:rPr>
        <w:t>4172/2013 ορίζεται</w:t>
      </w:r>
      <w:r>
        <w:rPr>
          <w:rFonts w:ascii="Arial" w:hAnsi="Arial" w:cs="Arial"/>
          <w:bCs/>
          <w:color w:val="000000"/>
          <w:sz w:val="24"/>
          <w:szCs w:val="24"/>
        </w:rPr>
        <w:t xml:space="preserve"> </w:t>
      </w:r>
      <w:r w:rsidRPr="000E61EC">
        <w:rPr>
          <w:rFonts w:ascii="Arial" w:hAnsi="Arial" w:cs="Arial"/>
          <w:bCs/>
          <w:color w:val="000000"/>
          <w:sz w:val="24"/>
          <w:szCs w:val="24"/>
        </w:rPr>
        <w:t>ότι από την έναρξη ισχύος του Ν.</w:t>
      </w:r>
      <w:r>
        <w:rPr>
          <w:rFonts w:ascii="Arial" w:hAnsi="Arial" w:cs="Arial"/>
          <w:bCs/>
          <w:color w:val="000000"/>
          <w:sz w:val="24"/>
          <w:szCs w:val="24"/>
        </w:rPr>
        <w:t xml:space="preserve"> </w:t>
      </w:r>
      <w:r w:rsidRPr="000E61EC">
        <w:rPr>
          <w:rFonts w:ascii="Arial" w:hAnsi="Arial" w:cs="Arial"/>
          <w:bCs/>
          <w:color w:val="000000"/>
          <w:sz w:val="24"/>
          <w:szCs w:val="24"/>
        </w:rPr>
        <w:t>4172/2013 καταργείται η παράγραφος 3</w:t>
      </w:r>
      <w:r>
        <w:rPr>
          <w:rFonts w:ascii="Arial" w:hAnsi="Arial" w:cs="Arial"/>
          <w:bCs/>
          <w:color w:val="000000"/>
          <w:sz w:val="24"/>
          <w:szCs w:val="24"/>
        </w:rPr>
        <w:t xml:space="preserve"> </w:t>
      </w:r>
      <w:r w:rsidRPr="000E61EC">
        <w:rPr>
          <w:rFonts w:ascii="Arial" w:hAnsi="Arial" w:cs="Arial"/>
          <w:bCs/>
          <w:color w:val="000000"/>
          <w:sz w:val="24"/>
          <w:szCs w:val="24"/>
        </w:rPr>
        <w:t>του άρθρου 6 του Ν.1905/1990. Κατόπιν των ανωτέρω οι σχετικές με τον</w:t>
      </w:r>
      <w:r>
        <w:rPr>
          <w:rFonts w:ascii="Arial" w:hAnsi="Arial" w:cs="Arial"/>
          <w:bCs/>
          <w:color w:val="000000"/>
          <w:sz w:val="24"/>
          <w:szCs w:val="24"/>
        </w:rPr>
        <w:t xml:space="preserve"> </w:t>
      </w:r>
      <w:r w:rsidRPr="000E61EC">
        <w:rPr>
          <w:rFonts w:ascii="Arial" w:hAnsi="Arial" w:cs="Arial"/>
          <w:bCs/>
          <w:color w:val="000000"/>
          <w:sz w:val="24"/>
          <w:szCs w:val="24"/>
        </w:rPr>
        <w:t>σχηματισμό προβλέψεων επισφαλών απαιτήσεων διατάξεις για τις εταιρείες</w:t>
      </w:r>
      <w:r>
        <w:rPr>
          <w:rFonts w:ascii="Arial" w:hAnsi="Arial" w:cs="Arial"/>
          <w:bCs/>
          <w:color w:val="000000"/>
          <w:sz w:val="24"/>
          <w:szCs w:val="24"/>
        </w:rPr>
        <w:t xml:space="preserve"> </w:t>
      </w:r>
      <w:r w:rsidRPr="000E61EC">
        <w:rPr>
          <w:rFonts w:ascii="Arial" w:hAnsi="Arial" w:cs="Arial"/>
          <w:bCs/>
          <w:color w:val="000000"/>
          <w:sz w:val="24"/>
          <w:szCs w:val="24"/>
        </w:rPr>
        <w:t>πρακτορείας επιχειρηματικών απαιτήσεων (</w:t>
      </w:r>
      <w:r w:rsidRPr="00CA6BB3">
        <w:rPr>
          <w:rFonts w:ascii="Arial" w:hAnsi="Arial" w:cs="Arial"/>
          <w:bCs/>
          <w:color w:val="000000"/>
          <w:sz w:val="24"/>
          <w:szCs w:val="24"/>
          <w:lang w:val="en-US"/>
        </w:rPr>
        <w:t>factoring</w:t>
      </w:r>
      <w:r w:rsidRPr="000E61EC">
        <w:rPr>
          <w:rFonts w:ascii="Arial" w:hAnsi="Arial" w:cs="Arial"/>
          <w:bCs/>
          <w:color w:val="000000"/>
          <w:sz w:val="24"/>
          <w:szCs w:val="24"/>
        </w:rPr>
        <w:t>) ενσωματώνονται στον</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νέο Κώδικα Φορολογίας Εισοδήματος.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CA6BB3">
        <w:rPr>
          <w:rFonts w:ascii="Arial" w:hAnsi="Arial" w:cs="Arial"/>
          <w:b/>
          <w:bCs/>
          <w:color w:val="000000"/>
          <w:sz w:val="24"/>
          <w:szCs w:val="24"/>
        </w:rPr>
        <w:t>13.</w:t>
      </w:r>
      <w:r w:rsidRPr="000E61EC">
        <w:rPr>
          <w:rFonts w:ascii="Arial" w:hAnsi="Arial" w:cs="Arial"/>
          <w:bCs/>
          <w:color w:val="000000"/>
          <w:sz w:val="24"/>
          <w:szCs w:val="24"/>
        </w:rPr>
        <w:t xml:space="preserve"> Με την παράγραφο 4 του άρθρου 72 του Ν. 4172/2013 ορίζεται, μεταξύ</w:t>
      </w:r>
      <w:r>
        <w:rPr>
          <w:rFonts w:ascii="Arial" w:hAnsi="Arial" w:cs="Arial"/>
          <w:bCs/>
          <w:color w:val="000000"/>
          <w:sz w:val="24"/>
          <w:szCs w:val="24"/>
        </w:rPr>
        <w:t xml:space="preserve"> </w:t>
      </w:r>
      <w:r w:rsidRPr="000E61EC">
        <w:rPr>
          <w:rFonts w:ascii="Arial" w:hAnsi="Arial" w:cs="Arial"/>
          <w:bCs/>
          <w:color w:val="000000"/>
          <w:sz w:val="24"/>
          <w:szCs w:val="24"/>
        </w:rPr>
        <w:t>άλλων, ότι για τις προβλέψεις επισφαλών απαιτήσεων που έχουν σχηματισθεί</w:t>
      </w:r>
      <w:r>
        <w:rPr>
          <w:rFonts w:ascii="Arial" w:hAnsi="Arial" w:cs="Arial"/>
          <w:bCs/>
          <w:color w:val="000000"/>
          <w:sz w:val="24"/>
          <w:szCs w:val="24"/>
        </w:rPr>
        <w:t xml:space="preserve"> </w:t>
      </w:r>
      <w:r w:rsidRPr="000E61EC">
        <w:rPr>
          <w:rFonts w:ascii="Arial" w:hAnsi="Arial" w:cs="Arial"/>
          <w:bCs/>
          <w:color w:val="000000"/>
          <w:sz w:val="24"/>
          <w:szCs w:val="24"/>
        </w:rPr>
        <w:t>στα φορολογικά έτη 2010, 2011, 2012 και 2013 θα έχουν εφαρμογή οι διατάξεις της περ. θ’ της παρ. 1 του άρθρου 31 του Ν. 2238/1994 (παλαιός Κ.Φ.Ε.).</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Με τις προγενέστερες αυτές διατάξεις οριζόταν ότι το ποσό της πρόβλεψης</w:t>
      </w:r>
      <w:r>
        <w:rPr>
          <w:rFonts w:ascii="Arial" w:hAnsi="Arial" w:cs="Arial"/>
          <w:bCs/>
          <w:color w:val="000000"/>
          <w:sz w:val="24"/>
          <w:szCs w:val="24"/>
        </w:rPr>
        <w:t xml:space="preserve"> </w:t>
      </w:r>
      <w:r w:rsidRPr="000E61EC">
        <w:rPr>
          <w:rFonts w:ascii="Arial" w:hAnsi="Arial" w:cs="Arial"/>
          <w:bCs/>
          <w:color w:val="000000"/>
          <w:sz w:val="24"/>
          <w:szCs w:val="24"/>
        </w:rPr>
        <w:t>που εμφανίζεται στο λογαριασμό 44.11 «Προβλέψεις για επισφαλείς απαιτήσεις» υπόκειται σε φορολογία εισοδήματος, εάν στο τέλος κάθε πενταετίας,</w:t>
      </w:r>
      <w:r>
        <w:rPr>
          <w:rFonts w:ascii="Arial" w:hAnsi="Arial" w:cs="Arial"/>
          <w:bCs/>
          <w:color w:val="000000"/>
          <w:sz w:val="24"/>
          <w:szCs w:val="24"/>
        </w:rPr>
        <w:t xml:space="preserve"> </w:t>
      </w:r>
      <w:r w:rsidRPr="000E61EC">
        <w:rPr>
          <w:rFonts w:ascii="Arial" w:hAnsi="Arial" w:cs="Arial"/>
          <w:bCs/>
          <w:color w:val="000000"/>
          <w:sz w:val="24"/>
          <w:szCs w:val="24"/>
        </w:rPr>
        <w:t>αρχής γενομένης από τη διαχειριστική περίοδο 2005, υφίσταται στον ως άνω</w:t>
      </w:r>
      <w:r>
        <w:rPr>
          <w:rFonts w:ascii="Arial" w:hAnsi="Arial" w:cs="Arial"/>
          <w:bCs/>
          <w:color w:val="000000"/>
          <w:sz w:val="24"/>
          <w:szCs w:val="24"/>
        </w:rPr>
        <w:t xml:space="preserve"> </w:t>
      </w:r>
      <w:r w:rsidRPr="000E61EC">
        <w:rPr>
          <w:rFonts w:ascii="Arial" w:hAnsi="Arial" w:cs="Arial"/>
          <w:bCs/>
          <w:color w:val="000000"/>
          <w:sz w:val="24"/>
          <w:szCs w:val="24"/>
        </w:rPr>
        <w:t>λογαριασμό υπόλοιπο λόγω μη επαληθεύσεως των προβλέψεων με επισφαλείς</w:t>
      </w:r>
      <w:r>
        <w:rPr>
          <w:rFonts w:ascii="Arial" w:hAnsi="Arial" w:cs="Arial"/>
          <w:bCs/>
          <w:color w:val="000000"/>
          <w:sz w:val="24"/>
          <w:szCs w:val="24"/>
        </w:rPr>
        <w:t xml:space="preserve"> </w:t>
      </w:r>
      <w:r w:rsidRPr="000E61EC">
        <w:rPr>
          <w:rFonts w:ascii="Arial" w:hAnsi="Arial" w:cs="Arial"/>
          <w:bCs/>
          <w:color w:val="000000"/>
          <w:sz w:val="24"/>
          <w:szCs w:val="24"/>
        </w:rPr>
        <w:t>απαιτήσεις. Το υπόλοιπο αυτό ποσό μεταφέρεται στα ακαθάριστα έσοδα του</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επόμενου φορολογικού έτους, υποκείμενο σε φορολογία με τις γενικές διατάξεις.</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Από τα ανωτέρω προκύπτει ότι το υπόλοιπο του λογαριασμού «Προβλέψεις για επισφαλείς απαιτήσεις» που σχηματίσθηκε με βάση τις προϊσχύσασες διατάξεις του Ν. 2238/1994, όπως εμφανίζεται στις 31.12.2014,</w:t>
      </w:r>
      <w:r>
        <w:rPr>
          <w:rFonts w:ascii="Arial" w:hAnsi="Arial" w:cs="Arial"/>
          <w:bCs/>
          <w:color w:val="000000"/>
          <w:sz w:val="24"/>
          <w:szCs w:val="24"/>
        </w:rPr>
        <w:t xml:space="preserve"> </w:t>
      </w:r>
      <w:r w:rsidRPr="000E61EC">
        <w:rPr>
          <w:rFonts w:ascii="Arial" w:hAnsi="Arial" w:cs="Arial"/>
          <w:bCs/>
          <w:color w:val="000000"/>
          <w:sz w:val="24"/>
          <w:szCs w:val="24"/>
        </w:rPr>
        <w:t>πρέπει να μεταφερθεί στα ακαθάριστα έσοδα του φορολογικού έτους</w:t>
      </w:r>
      <w:r>
        <w:rPr>
          <w:rFonts w:ascii="Arial" w:hAnsi="Arial" w:cs="Arial"/>
          <w:bCs/>
          <w:color w:val="000000"/>
          <w:sz w:val="24"/>
          <w:szCs w:val="24"/>
        </w:rPr>
        <w:t xml:space="preserve"> </w:t>
      </w:r>
      <w:r w:rsidRPr="000E61EC">
        <w:rPr>
          <w:rFonts w:ascii="Arial" w:hAnsi="Arial" w:cs="Arial"/>
          <w:bCs/>
          <w:color w:val="000000"/>
          <w:sz w:val="24"/>
          <w:szCs w:val="24"/>
        </w:rPr>
        <w:t>2015, καθόσον τότε συμπληρώνεται η πενταετία με βάση τις προαναφερόμενες διατάξεις. Κατά συνέπεια το πιο πάνω υπόλοιπο θα μεταφερθεί</w:t>
      </w:r>
      <w:r>
        <w:rPr>
          <w:rFonts w:ascii="Arial" w:hAnsi="Arial" w:cs="Arial"/>
          <w:bCs/>
          <w:color w:val="000000"/>
          <w:sz w:val="24"/>
          <w:szCs w:val="24"/>
        </w:rPr>
        <w:t xml:space="preserve"> </w:t>
      </w:r>
      <w:r w:rsidRPr="000E61EC">
        <w:rPr>
          <w:rFonts w:ascii="Arial" w:hAnsi="Arial" w:cs="Arial"/>
          <w:bCs/>
          <w:color w:val="000000"/>
          <w:sz w:val="24"/>
          <w:szCs w:val="24"/>
        </w:rPr>
        <w:t>αυτούσιο στα φορολογητέα έσοδα του φορολογικού έτους 2015 συναθροιζόμενο με τα λοιπά φορολογούμενα έσοδα του έτους αυτού μειωμένο κατά</w:t>
      </w:r>
      <w:r>
        <w:rPr>
          <w:rFonts w:ascii="Arial" w:hAnsi="Arial" w:cs="Arial"/>
          <w:bCs/>
          <w:color w:val="000000"/>
          <w:sz w:val="24"/>
          <w:szCs w:val="24"/>
        </w:rPr>
        <w:t xml:space="preserve"> </w:t>
      </w:r>
      <w:r w:rsidRPr="000E61EC">
        <w:rPr>
          <w:rFonts w:ascii="Arial" w:hAnsi="Arial" w:cs="Arial"/>
          <w:bCs/>
          <w:color w:val="000000"/>
          <w:sz w:val="24"/>
          <w:szCs w:val="24"/>
        </w:rPr>
        <w:t>τις τυχόν διαγραφές επισφαλών απαιτήσεων που αφορούν χρήσεις πριν την</w:t>
      </w:r>
      <w:r>
        <w:rPr>
          <w:rFonts w:ascii="Arial" w:hAnsi="Arial" w:cs="Arial"/>
          <w:bCs/>
          <w:color w:val="000000"/>
          <w:sz w:val="24"/>
          <w:szCs w:val="24"/>
        </w:rPr>
        <w:t xml:space="preserve"> </w:t>
      </w:r>
      <w:r w:rsidRPr="000E61EC">
        <w:rPr>
          <w:rFonts w:ascii="Arial" w:hAnsi="Arial" w:cs="Arial"/>
          <w:bCs/>
          <w:color w:val="000000"/>
          <w:sz w:val="24"/>
          <w:szCs w:val="24"/>
        </w:rPr>
        <w:t>31.12.2013 και έλαβαν χώρα εντός του φορολογικού έτους 2014.</w:t>
      </w:r>
    </w:p>
    <w:p w:rsidR="00CB4ACE" w:rsidRPr="000E61EC" w:rsidRDefault="00CB4ACE" w:rsidP="00CB4ACE">
      <w:pPr>
        <w:autoSpaceDE w:val="0"/>
        <w:autoSpaceDN w:val="0"/>
        <w:adjustRightInd w:val="0"/>
        <w:spacing w:after="0" w:line="240" w:lineRule="auto"/>
        <w:ind w:left="-851"/>
        <w:rPr>
          <w:rFonts w:ascii="Arial" w:hAnsi="Arial" w:cs="Arial"/>
          <w:bCs/>
          <w:color w:val="000000"/>
          <w:sz w:val="24"/>
          <w:szCs w:val="24"/>
        </w:rPr>
      </w:pPr>
      <w:r w:rsidRPr="000E61EC">
        <w:rPr>
          <w:rFonts w:ascii="Arial" w:hAnsi="Arial" w:cs="Arial"/>
          <w:bCs/>
          <w:color w:val="000000"/>
          <w:sz w:val="24"/>
          <w:szCs w:val="24"/>
        </w:rPr>
        <w:t>Είναι προφανές ότι οι υπερβάλλουσες του 1% ή 0,5% προβλέψεις επισφαλών απαιτήσεων που είχαν σχηματισθεί με βάση τις προγενέστερες</w:t>
      </w:r>
      <w:r>
        <w:rPr>
          <w:rFonts w:ascii="Arial" w:hAnsi="Arial" w:cs="Arial"/>
          <w:bCs/>
          <w:color w:val="000000"/>
          <w:sz w:val="24"/>
          <w:szCs w:val="24"/>
        </w:rPr>
        <w:t xml:space="preserve"> </w:t>
      </w:r>
      <w:r w:rsidRPr="000E61EC">
        <w:rPr>
          <w:rFonts w:ascii="Arial" w:hAnsi="Arial" w:cs="Arial"/>
          <w:bCs/>
          <w:color w:val="000000"/>
          <w:sz w:val="24"/>
          <w:szCs w:val="24"/>
        </w:rPr>
        <w:t>διατάξεις του Κ.Φ.Ε. (Ν. 2238/1994) κατά τα προηγούμενα έτη (2013 και</w:t>
      </w:r>
      <w:r>
        <w:rPr>
          <w:rFonts w:ascii="Arial" w:hAnsi="Arial" w:cs="Arial"/>
          <w:bCs/>
          <w:color w:val="000000"/>
          <w:sz w:val="24"/>
          <w:szCs w:val="24"/>
        </w:rPr>
        <w:t xml:space="preserve"> </w:t>
      </w:r>
      <w:r w:rsidRPr="000E61EC">
        <w:rPr>
          <w:rFonts w:ascii="Arial" w:hAnsi="Arial" w:cs="Arial"/>
          <w:bCs/>
          <w:color w:val="000000"/>
          <w:sz w:val="24"/>
          <w:szCs w:val="24"/>
        </w:rPr>
        <w:t xml:space="preserve">πριν) και οι οποίες δεν είχαν εκπέσει κατά τον χρόνο σχηματισμού </w:t>
      </w:r>
      <w:r>
        <w:rPr>
          <w:rFonts w:ascii="Arial" w:hAnsi="Arial" w:cs="Arial"/>
          <w:bCs/>
          <w:color w:val="000000"/>
          <w:sz w:val="24"/>
          <w:szCs w:val="24"/>
        </w:rPr>
        <w:t xml:space="preserve">τους, </w:t>
      </w:r>
      <w:r w:rsidRPr="000E61EC">
        <w:rPr>
          <w:rFonts w:ascii="Arial" w:hAnsi="Arial" w:cs="Arial"/>
          <w:bCs/>
          <w:color w:val="000000"/>
          <w:sz w:val="24"/>
          <w:szCs w:val="24"/>
        </w:rPr>
        <w:t>δεν θα πρέπει να φορολογηθούν εκ νέου.</w:t>
      </w:r>
    </w:p>
    <w:p w:rsidR="00437843" w:rsidRDefault="00437843" w:rsidP="00442559">
      <w:pPr>
        <w:ind w:left="-851"/>
      </w:pPr>
    </w:p>
    <w:sectPr w:rsidR="00437843" w:rsidSect="00442559">
      <w:footerReference w:type="default" r:id="rId22"/>
      <w:pgSz w:w="11906" w:h="16838"/>
      <w:pgMar w:top="1440" w:right="849"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EC4" w:rsidRDefault="005C2EC4" w:rsidP="000A0FD5">
      <w:pPr>
        <w:spacing w:after="0" w:line="240" w:lineRule="auto"/>
      </w:pPr>
      <w:r>
        <w:separator/>
      </w:r>
    </w:p>
  </w:endnote>
  <w:endnote w:type="continuationSeparator" w:id="0">
    <w:p w:rsidR="005C2EC4" w:rsidRDefault="005C2EC4" w:rsidP="000A0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505214"/>
      <w:docPartObj>
        <w:docPartGallery w:val="Page Numbers (Bottom of Page)"/>
        <w:docPartUnique/>
      </w:docPartObj>
    </w:sdtPr>
    <w:sdtContent>
      <w:p w:rsidR="00381A07" w:rsidRDefault="00381A07">
        <w:pPr>
          <w:pStyle w:val="a5"/>
          <w:jc w:val="center"/>
        </w:pPr>
        <w:r>
          <w:fldChar w:fldCharType="begin"/>
        </w:r>
        <w:r>
          <w:instrText>PAGE   \* MERGEFORMAT</w:instrText>
        </w:r>
        <w:r>
          <w:fldChar w:fldCharType="separate"/>
        </w:r>
        <w:r w:rsidR="005C2EC4">
          <w:rPr>
            <w:noProof/>
          </w:rPr>
          <w:t>1</w:t>
        </w:r>
        <w:r>
          <w:fldChar w:fldCharType="end"/>
        </w:r>
      </w:p>
    </w:sdtContent>
  </w:sdt>
  <w:p w:rsidR="00381A07" w:rsidRDefault="00381A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EC4" w:rsidRDefault="005C2EC4" w:rsidP="000A0FD5">
      <w:pPr>
        <w:spacing w:after="0" w:line="240" w:lineRule="auto"/>
      </w:pPr>
      <w:r>
        <w:separator/>
      </w:r>
    </w:p>
  </w:footnote>
  <w:footnote w:type="continuationSeparator" w:id="0">
    <w:p w:rsidR="005C2EC4" w:rsidRDefault="005C2EC4" w:rsidP="000A0F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559"/>
    <w:rsid w:val="000A0FD5"/>
    <w:rsid w:val="001B54B5"/>
    <w:rsid w:val="00381A07"/>
    <w:rsid w:val="00437843"/>
    <w:rsid w:val="00442559"/>
    <w:rsid w:val="005C2EC4"/>
    <w:rsid w:val="00B959CE"/>
    <w:rsid w:val="00CB4AC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5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425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fault">
    <w:name w:val="Default"/>
    <w:uiPriority w:val="99"/>
    <w:rsid w:val="00442559"/>
    <w:pPr>
      <w:autoSpaceDE w:val="0"/>
      <w:autoSpaceDN w:val="0"/>
      <w:adjustRightInd w:val="0"/>
      <w:spacing w:after="0" w:line="240" w:lineRule="auto"/>
    </w:pPr>
    <w:rPr>
      <w:rFonts w:ascii="Times New Roman" w:hAnsi="Times New Roman" w:cs="Times New Roman"/>
      <w:color w:val="000000"/>
      <w:sz w:val="24"/>
      <w:szCs w:val="24"/>
    </w:rPr>
  </w:style>
  <w:style w:type="character" w:styleId="-">
    <w:name w:val="Hyperlink"/>
    <w:basedOn w:val="a0"/>
    <w:uiPriority w:val="99"/>
    <w:semiHidden/>
    <w:unhideWhenUsed/>
    <w:rsid w:val="00442559"/>
    <w:rPr>
      <w:color w:val="0000FF"/>
      <w:u w:val="single"/>
    </w:rPr>
  </w:style>
  <w:style w:type="paragraph" w:styleId="a3">
    <w:name w:val="Balloon Text"/>
    <w:basedOn w:val="a"/>
    <w:link w:val="Char"/>
    <w:uiPriority w:val="99"/>
    <w:semiHidden/>
    <w:unhideWhenUsed/>
    <w:rsid w:val="00442559"/>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42559"/>
    <w:rPr>
      <w:rFonts w:ascii="Tahoma" w:hAnsi="Tahoma" w:cs="Tahoma"/>
      <w:sz w:val="16"/>
      <w:szCs w:val="16"/>
    </w:rPr>
  </w:style>
  <w:style w:type="paragraph" w:styleId="a4">
    <w:name w:val="header"/>
    <w:basedOn w:val="a"/>
    <w:link w:val="Char0"/>
    <w:uiPriority w:val="99"/>
    <w:unhideWhenUsed/>
    <w:rsid w:val="000A0FD5"/>
    <w:pPr>
      <w:tabs>
        <w:tab w:val="center" w:pos="4153"/>
        <w:tab w:val="right" w:pos="8306"/>
      </w:tabs>
      <w:spacing w:after="0" w:line="240" w:lineRule="auto"/>
    </w:pPr>
  </w:style>
  <w:style w:type="character" w:customStyle="1" w:styleId="Char0">
    <w:name w:val="Κεφαλίδα Char"/>
    <w:basedOn w:val="a0"/>
    <w:link w:val="a4"/>
    <w:uiPriority w:val="99"/>
    <w:rsid w:val="000A0FD5"/>
  </w:style>
  <w:style w:type="paragraph" w:styleId="a5">
    <w:name w:val="footer"/>
    <w:basedOn w:val="a"/>
    <w:link w:val="Char1"/>
    <w:uiPriority w:val="99"/>
    <w:unhideWhenUsed/>
    <w:rsid w:val="000A0FD5"/>
    <w:pPr>
      <w:tabs>
        <w:tab w:val="center" w:pos="4153"/>
        <w:tab w:val="right" w:pos="8306"/>
      </w:tabs>
      <w:spacing w:after="0" w:line="240" w:lineRule="auto"/>
    </w:pPr>
  </w:style>
  <w:style w:type="character" w:customStyle="1" w:styleId="Char1">
    <w:name w:val="Υποσέλιδο Char"/>
    <w:basedOn w:val="a0"/>
    <w:link w:val="a5"/>
    <w:uiPriority w:val="99"/>
    <w:rsid w:val="000A0F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5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44255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fault">
    <w:name w:val="Default"/>
    <w:uiPriority w:val="99"/>
    <w:rsid w:val="00442559"/>
    <w:pPr>
      <w:autoSpaceDE w:val="0"/>
      <w:autoSpaceDN w:val="0"/>
      <w:adjustRightInd w:val="0"/>
      <w:spacing w:after="0" w:line="240" w:lineRule="auto"/>
    </w:pPr>
    <w:rPr>
      <w:rFonts w:ascii="Times New Roman" w:hAnsi="Times New Roman" w:cs="Times New Roman"/>
      <w:color w:val="000000"/>
      <w:sz w:val="24"/>
      <w:szCs w:val="24"/>
    </w:rPr>
  </w:style>
  <w:style w:type="character" w:styleId="-">
    <w:name w:val="Hyperlink"/>
    <w:basedOn w:val="a0"/>
    <w:uiPriority w:val="99"/>
    <w:semiHidden/>
    <w:unhideWhenUsed/>
    <w:rsid w:val="00442559"/>
    <w:rPr>
      <w:color w:val="0000FF"/>
      <w:u w:val="single"/>
    </w:rPr>
  </w:style>
  <w:style w:type="paragraph" w:styleId="a3">
    <w:name w:val="Balloon Text"/>
    <w:basedOn w:val="a"/>
    <w:link w:val="Char"/>
    <w:uiPriority w:val="99"/>
    <w:semiHidden/>
    <w:unhideWhenUsed/>
    <w:rsid w:val="00442559"/>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442559"/>
    <w:rPr>
      <w:rFonts w:ascii="Tahoma" w:hAnsi="Tahoma" w:cs="Tahoma"/>
      <w:sz w:val="16"/>
      <w:szCs w:val="16"/>
    </w:rPr>
  </w:style>
  <w:style w:type="paragraph" w:styleId="a4">
    <w:name w:val="header"/>
    <w:basedOn w:val="a"/>
    <w:link w:val="Char0"/>
    <w:uiPriority w:val="99"/>
    <w:unhideWhenUsed/>
    <w:rsid w:val="000A0FD5"/>
    <w:pPr>
      <w:tabs>
        <w:tab w:val="center" w:pos="4153"/>
        <w:tab w:val="right" w:pos="8306"/>
      </w:tabs>
      <w:spacing w:after="0" w:line="240" w:lineRule="auto"/>
    </w:pPr>
  </w:style>
  <w:style w:type="character" w:customStyle="1" w:styleId="Char0">
    <w:name w:val="Κεφαλίδα Char"/>
    <w:basedOn w:val="a0"/>
    <w:link w:val="a4"/>
    <w:uiPriority w:val="99"/>
    <w:rsid w:val="000A0FD5"/>
  </w:style>
  <w:style w:type="paragraph" w:styleId="a5">
    <w:name w:val="footer"/>
    <w:basedOn w:val="a"/>
    <w:link w:val="Char1"/>
    <w:uiPriority w:val="99"/>
    <w:unhideWhenUsed/>
    <w:rsid w:val="000A0FD5"/>
    <w:pPr>
      <w:tabs>
        <w:tab w:val="center" w:pos="4153"/>
        <w:tab w:val="right" w:pos="8306"/>
      </w:tabs>
      <w:spacing w:after="0" w:line="240" w:lineRule="auto"/>
    </w:pPr>
  </w:style>
  <w:style w:type="character" w:customStyle="1" w:styleId="Char1">
    <w:name w:val="Υποσέλιδο Char"/>
    <w:basedOn w:val="a0"/>
    <w:link w:val="a5"/>
    <w:uiPriority w:val="99"/>
    <w:rsid w:val="000A0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4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xheaven.gr/laws/law/index/law/660" TargetMode="External"/><Relationship Id="rId13" Type="http://schemas.openxmlformats.org/officeDocument/2006/relationships/package" Target="embeddings/Microsoft_Excel_Worksheet1.xlsx"/><Relationship Id="rId18" Type="http://schemas.openxmlformats.org/officeDocument/2006/relationships/image" Target="media/image6.emf"/><Relationship Id="rId3" Type="http://schemas.microsoft.com/office/2007/relationships/stylesWithEffects" Target="stylesWithEffects.xml"/><Relationship Id="rId21" Type="http://schemas.openxmlformats.org/officeDocument/2006/relationships/package" Target="embeddings/Microsoft_Word_Document5.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3.xls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fontTable" Target="fontTable.xml"/><Relationship Id="rId10" Type="http://schemas.openxmlformats.org/officeDocument/2006/relationships/hyperlink" Target="https://www.taxheaven.gr/laws/law/index/law/660" TargetMode="External"/><Relationship Id="rId19" Type="http://schemas.openxmlformats.org/officeDocument/2006/relationships/package" Target="embeddings/Microsoft_Word_Document4.docx"/><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2B382-0D59-4980-BA8E-F79318AB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33</Pages>
  <Words>13141</Words>
  <Characters>70963</Characters>
  <Application>Microsoft Office Word</Application>
  <DocSecurity>0</DocSecurity>
  <Lines>591</Lines>
  <Paragraphs>167</Paragraphs>
  <ScaleCrop>false</ScaleCrop>
  <HeadingPairs>
    <vt:vector size="4" baseType="variant">
      <vt:variant>
        <vt:lpstr>Τίτλος</vt:lpstr>
      </vt:variant>
      <vt:variant>
        <vt:i4>1</vt:i4>
      </vt:variant>
      <vt:variant>
        <vt:lpstr>Επικεφαλίδες</vt:lpstr>
      </vt:variant>
      <vt:variant>
        <vt:i4>4</vt:i4>
      </vt:variant>
    </vt:vector>
  </HeadingPairs>
  <TitlesOfParts>
    <vt:vector size="5" baseType="lpstr">
      <vt:lpstr/>
      <vt:lpstr>        Οι λογαριασμοί αυτοί στα πλαίσια του άρθρου 27 Ν. 4308/2014 (Συναλλαγές σε Ξ.Ν.)</vt:lpstr>
      <vt:lpstr>        </vt:lpstr>
      <vt:lpstr>        8.7.1.9 Λογιστικός χειρισμός των προβλέψεων με βάση τους κωδικούς λογαριασμών το</vt:lpstr>
      <vt:lpstr>        </vt:lpstr>
    </vt:vector>
  </TitlesOfParts>
  <Company>Hewlett-Packard Company</Company>
  <LinksUpToDate>false</LinksUpToDate>
  <CharactersWithSpaces>83937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4</cp:revision>
  <dcterms:created xsi:type="dcterms:W3CDTF">2017-01-25T12:27:00Z</dcterms:created>
  <dcterms:modified xsi:type="dcterms:W3CDTF">2017-02-26T17:48:00Z</dcterms:modified>
</cp:coreProperties>
</file>